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52CC9">
      <w:pPr>
        <w:pStyle w:val="21"/>
      </w:pPr>
      <w:r>
        <w:t xml:space="preserve">ДОГОВОР АРЕНДЫ </w:t>
      </w:r>
    </w:p>
    <w:p w14:paraId="03C3E0DB">
      <w:pPr>
        <w:tabs>
          <w:tab w:val="left" w:pos="6640"/>
        </w:tabs>
        <w:jc w:val="center"/>
        <w:rPr>
          <w:b/>
          <w:bCs/>
          <w:lang w:val="ru-RU"/>
        </w:rPr>
      </w:pPr>
      <w:r>
        <w:rPr>
          <w:b/>
          <w:bCs/>
          <w:lang w:val="ru-RU"/>
        </w:rPr>
        <w:t>НЕЖИЛЫХ ПОМЕЩЕНИЙ №</w:t>
      </w:r>
    </w:p>
    <w:p w14:paraId="0C95F021">
      <w:pPr>
        <w:tabs>
          <w:tab w:val="left" w:pos="6640"/>
        </w:tabs>
        <w:jc w:val="both"/>
        <w:rPr>
          <w:b/>
          <w:lang w:val="ru-RU"/>
        </w:rPr>
      </w:pPr>
    </w:p>
    <w:p w14:paraId="6F29C8CC">
      <w:pPr>
        <w:rPr>
          <w:b/>
          <w:lang w:val="ru-RU"/>
        </w:rPr>
      </w:pPr>
      <w:r>
        <w:rPr>
          <w:b/>
          <w:lang w:val="ru-RU"/>
        </w:rPr>
        <w:t>г. Алматы</w:t>
      </w:r>
      <w:r>
        <w:rPr>
          <w:b/>
          <w:lang w:val="ru-RU"/>
        </w:rPr>
        <w:tab/>
      </w:r>
      <w:r>
        <w:rPr>
          <w:b/>
          <w:lang w:val="ru-RU"/>
        </w:rPr>
        <w:tab/>
      </w:r>
      <w:r>
        <w:rPr>
          <w:b/>
          <w:lang w:val="ru-RU"/>
        </w:rPr>
        <w:tab/>
      </w:r>
      <w:r>
        <w:rPr>
          <w:b/>
          <w:lang w:val="ru-RU"/>
        </w:rPr>
        <w:tab/>
      </w:r>
      <w:r>
        <w:rPr>
          <w:b/>
          <w:lang w:val="ru-RU"/>
        </w:rPr>
        <w:tab/>
      </w:r>
      <w:r>
        <w:rPr>
          <w:b/>
          <w:lang w:val="ru-RU"/>
        </w:rPr>
        <w:tab/>
      </w:r>
      <w:r>
        <w:rPr>
          <w:b/>
          <w:lang w:val="ru-RU"/>
        </w:rPr>
        <w:tab/>
      </w:r>
      <w:r>
        <w:rPr>
          <w:b/>
          <w:lang w:val="ru-RU"/>
        </w:rPr>
        <w:tab/>
      </w:r>
      <w:r>
        <w:rPr>
          <w:b/>
          <w:lang w:val="ru-RU"/>
        </w:rPr>
        <w:t xml:space="preserve">                              «__» Февраля 2025 г.</w:t>
      </w:r>
    </w:p>
    <w:p w14:paraId="31093DC2">
      <w:pPr>
        <w:pStyle w:val="13"/>
        <w:spacing w:line="240" w:lineRule="auto"/>
        <w:rPr>
          <w:sz w:val="24"/>
        </w:rPr>
      </w:pPr>
    </w:p>
    <w:p w14:paraId="4A931ADC">
      <w:pPr>
        <w:jc w:val="both"/>
        <w:rPr>
          <w:b/>
          <w:bCs/>
          <w:lang w:val="ru-RU"/>
        </w:rPr>
      </w:pPr>
      <w:r>
        <w:rPr>
          <w:b/>
          <w:bCs/>
          <w:lang w:val="ru-RU"/>
        </w:rPr>
        <w:t xml:space="preserve">ТОО </w:t>
      </w:r>
      <w:r>
        <w:rPr>
          <w:b/>
          <w:bCs/>
          <w:sz w:val="22"/>
          <w:szCs w:val="22"/>
          <w:lang w:val="ru-RU"/>
        </w:rPr>
        <w:t>«</w:t>
      </w:r>
      <w:r>
        <w:rPr>
          <w:b/>
          <w:bCs/>
          <w:szCs w:val="22"/>
          <w:lang w:val="ru-RU"/>
        </w:rPr>
        <w:t>______</w:t>
      </w:r>
      <w:r>
        <w:rPr>
          <w:b/>
          <w:bCs/>
          <w:sz w:val="22"/>
          <w:szCs w:val="22"/>
          <w:lang w:val="ru-RU"/>
        </w:rPr>
        <w:t>»</w:t>
      </w:r>
      <w:r>
        <w:rPr>
          <w:sz w:val="22"/>
          <w:szCs w:val="22"/>
          <w:lang w:val="ru-RU"/>
        </w:rPr>
        <w:t xml:space="preserve">, </w:t>
      </w:r>
      <w:r>
        <w:rPr>
          <w:lang w:val="ru-RU"/>
        </w:rPr>
        <w:t>созданное и действующее в соответствии с законодательством Республики Казахстан</w:t>
      </w:r>
      <w:r>
        <w:rPr>
          <w:bCs/>
          <w:lang w:val="ru-RU"/>
        </w:rPr>
        <w:t>,</w:t>
      </w:r>
      <w:r>
        <w:rPr>
          <w:lang w:val="ru-RU"/>
        </w:rPr>
        <w:t xml:space="preserve"> в лице Директора ___________., действующего на основании Устава, в дальнейшем именуемое «</w:t>
      </w:r>
      <w:r>
        <w:rPr>
          <w:b/>
          <w:bCs/>
          <w:lang w:val="ru-RU"/>
        </w:rPr>
        <w:t>Арендодатель</w:t>
      </w:r>
      <w:r>
        <w:rPr>
          <w:bCs/>
          <w:lang w:val="ru-RU"/>
        </w:rPr>
        <w:t>»</w:t>
      </w:r>
      <w:r>
        <w:rPr>
          <w:lang w:val="ru-RU"/>
        </w:rPr>
        <w:t xml:space="preserve">, с одной стороны, и </w:t>
      </w:r>
    </w:p>
    <w:p w14:paraId="087A4C88">
      <w:pPr>
        <w:jc w:val="both"/>
        <w:rPr>
          <w:lang w:val="ru-RU"/>
        </w:rPr>
      </w:pPr>
      <w:r>
        <w:rPr>
          <w:rStyle w:val="11"/>
          <w:lang w:val="ru-RU"/>
        </w:rPr>
        <w:t>ТОО «________»</w:t>
      </w:r>
      <w:r>
        <w:rPr>
          <w:lang w:val="ru-RU"/>
        </w:rPr>
        <w:t>, созданное и действующее в соответствии с законодательством Республики Казахстан</w:t>
      </w:r>
      <w:r>
        <w:rPr>
          <w:bCs/>
          <w:lang w:val="ru-RU"/>
        </w:rPr>
        <w:t>,</w:t>
      </w:r>
      <w:r>
        <w:rPr>
          <w:lang w:val="ru-RU"/>
        </w:rPr>
        <w:t xml:space="preserve"> в лице Директора _______., действующего на основании Устава, в дальнейшем именуемое </w:t>
      </w:r>
      <w:r>
        <w:rPr>
          <w:bCs/>
          <w:lang w:val="ru-RU"/>
        </w:rPr>
        <w:t>«</w:t>
      </w:r>
      <w:r>
        <w:rPr>
          <w:b/>
          <w:bCs/>
          <w:lang w:val="ru-RU"/>
        </w:rPr>
        <w:t>Арендатор</w:t>
      </w:r>
      <w:r>
        <w:rPr>
          <w:bCs/>
          <w:lang w:val="ru-RU"/>
        </w:rPr>
        <w:t>»</w:t>
      </w:r>
      <w:r>
        <w:rPr>
          <w:lang w:val="ru-RU"/>
        </w:rPr>
        <w:t>, с другой стороны, вместе в дальнейшем именуемые «Стороны», а по отдельности «Сторона» или как указано выше, заключили настоящий договор (далее по тексту – «Договор») о нижеследующем:</w:t>
      </w:r>
    </w:p>
    <w:p w14:paraId="56D6B261">
      <w:pPr>
        <w:numPr>
          <w:ilvl w:val="0"/>
          <w:numId w:val="1"/>
        </w:numPr>
        <w:jc w:val="center"/>
        <w:rPr>
          <w:b/>
          <w:bCs/>
          <w:lang w:val="ru-RU"/>
        </w:rPr>
      </w:pPr>
      <w:r>
        <w:rPr>
          <w:b/>
          <w:bCs/>
          <w:lang w:val="ru-RU"/>
        </w:rPr>
        <w:t>Предмет договора</w:t>
      </w:r>
    </w:p>
    <w:p w14:paraId="05861D31">
      <w:pPr>
        <w:numPr>
          <w:ilvl w:val="1"/>
          <w:numId w:val="2"/>
        </w:numPr>
        <w:tabs>
          <w:tab w:val="left" w:pos="0"/>
        </w:tabs>
        <w:ind w:left="567" w:hanging="567"/>
        <w:jc w:val="both"/>
        <w:rPr>
          <w:lang w:val="ru-RU"/>
        </w:rPr>
      </w:pPr>
      <w:r>
        <w:rPr>
          <w:lang w:val="ru-RU"/>
        </w:rPr>
        <w:t>Арендодатель за плату предоставляет, а Арендатор принимает во временное владение и пользование нежилые помещения, расположенные по адресу: ___________. Далее по тексту арендуемое помещение именуется – «Помещение», употребляется и означает как единственное, так и множественное число.</w:t>
      </w:r>
    </w:p>
    <w:p w14:paraId="051A8E23">
      <w:pPr>
        <w:numPr>
          <w:ilvl w:val="1"/>
          <w:numId w:val="2"/>
        </w:numPr>
        <w:tabs>
          <w:tab w:val="left" w:pos="0"/>
        </w:tabs>
        <w:ind w:left="567" w:hanging="567"/>
        <w:jc w:val="both"/>
        <w:rPr>
          <w:lang w:val="ru-RU"/>
        </w:rPr>
      </w:pPr>
      <w:r>
        <w:rPr>
          <w:lang w:val="ru-RU"/>
        </w:rPr>
        <w:t>Арендодатель предоставляет, а Арендатор принимает следующее Помещение:</w:t>
      </w:r>
    </w:p>
    <w:p w14:paraId="66CB8411">
      <w:pPr>
        <w:ind w:left="567"/>
        <w:jc w:val="both"/>
        <w:rPr>
          <w:b/>
          <w:lang w:val="ru-RU"/>
        </w:rPr>
      </w:pPr>
      <w:r>
        <w:rPr>
          <w:b/>
          <w:szCs w:val="20"/>
          <w:lang w:val="ru-RU"/>
        </w:rPr>
        <w:t xml:space="preserve">Указываешь помещение </w:t>
      </w:r>
      <w:r>
        <w:rPr>
          <w:b/>
          <w:lang w:val="ru-RU"/>
        </w:rPr>
        <w:t xml:space="preserve"> </w:t>
      </w:r>
    </w:p>
    <w:p w14:paraId="28967896">
      <w:pPr>
        <w:tabs>
          <w:tab w:val="left" w:pos="567"/>
        </w:tabs>
        <w:jc w:val="both"/>
        <w:rPr>
          <w:lang w:val="ru-RU"/>
        </w:rPr>
      </w:pPr>
      <w:r>
        <w:rPr>
          <w:lang w:val="ru-RU"/>
        </w:rPr>
        <w:t xml:space="preserve">         Целевое назначение Помещения: размещение персонала.</w:t>
      </w:r>
    </w:p>
    <w:p w14:paraId="2F9CE85D">
      <w:pPr>
        <w:numPr>
          <w:ilvl w:val="1"/>
          <w:numId w:val="3"/>
        </w:numPr>
        <w:tabs>
          <w:tab w:val="left" w:pos="567"/>
        </w:tabs>
        <w:ind w:left="578" w:hanging="578"/>
        <w:jc w:val="both"/>
        <w:rPr>
          <w:lang w:val="ru-RU"/>
        </w:rPr>
      </w:pPr>
      <w:r>
        <w:rPr>
          <w:lang w:val="ru-RU"/>
        </w:rPr>
        <w:t xml:space="preserve">Помещение считается переданным в аренду с момента подписания Сторонами Акта приема-передачи по форме, установленной Приложением №1 к Договору, в котором указано арендуемое Помещение и состояние Помещения на момент сдачи его в аренду. Подписание Акта приема-передачи Помещения Арендатором, свидетельствует о том, что Арендатор </w:t>
      </w:r>
      <w:r>
        <w:rPr>
          <w:szCs w:val="20"/>
          <w:lang w:val="ru-RU"/>
        </w:rPr>
        <w:t>знаком с Помещением и принимает его в настоящем состоянии и на условиях, имеющихся на момент его приема-передачи.</w:t>
      </w:r>
    </w:p>
    <w:p w14:paraId="318AF168">
      <w:pPr>
        <w:numPr>
          <w:ilvl w:val="1"/>
          <w:numId w:val="3"/>
        </w:numPr>
        <w:tabs>
          <w:tab w:val="left" w:pos="567"/>
        </w:tabs>
        <w:ind w:left="578" w:hanging="578"/>
        <w:jc w:val="both"/>
        <w:rPr>
          <w:lang w:val="ru-RU"/>
        </w:rPr>
      </w:pPr>
      <w:r>
        <w:rPr>
          <w:lang w:val="ru-RU"/>
        </w:rPr>
        <w:t>Всякое изменение размера арендуемой площади может быть оформлено по соглашению Сторон. В этом случае прежние сведения о размере арендуемой площади утрачивают юридическую силу.</w:t>
      </w:r>
    </w:p>
    <w:p w14:paraId="3A5BF068">
      <w:pPr>
        <w:numPr>
          <w:ilvl w:val="1"/>
          <w:numId w:val="3"/>
        </w:numPr>
        <w:tabs>
          <w:tab w:val="left" w:pos="567"/>
          <w:tab w:val="left" w:pos="4500"/>
        </w:tabs>
        <w:ind w:left="578" w:hanging="578"/>
        <w:jc w:val="both"/>
        <w:rPr>
          <w:highlight w:val="yellow"/>
          <w:lang w:val="ru-RU"/>
        </w:rPr>
      </w:pPr>
      <w:r>
        <w:rPr>
          <w:highlight w:val="yellow"/>
          <w:lang w:val="ru-RU"/>
        </w:rPr>
        <w:t>Срок аренды по Договору составляет 1 год. Начало срока аренды:</w:t>
      </w:r>
      <w:r>
        <w:rPr>
          <w:b/>
          <w:highlight w:val="yellow"/>
          <w:u w:val="single"/>
          <w:lang w:val="ru-RU"/>
        </w:rPr>
        <w:t xml:space="preserve"> «01» января 2025 г.</w:t>
      </w:r>
      <w:r>
        <w:rPr>
          <w:highlight w:val="yellow"/>
          <w:lang w:val="ru-RU"/>
        </w:rPr>
        <w:t xml:space="preserve">, окончание срока аренды: </w:t>
      </w:r>
      <w:r>
        <w:rPr>
          <w:b/>
          <w:highlight w:val="yellow"/>
          <w:u w:val="single"/>
          <w:lang w:val="ru-RU"/>
        </w:rPr>
        <w:t>«31» декабря 2025 г.</w:t>
      </w:r>
      <w:r>
        <w:rPr>
          <w:highlight w:val="yellow"/>
          <w:lang w:val="ru-RU"/>
        </w:rPr>
        <w:t>, включительно. !Добавить возможность пролонгации!</w:t>
      </w:r>
    </w:p>
    <w:p w14:paraId="7422A683">
      <w:pPr>
        <w:numPr>
          <w:ilvl w:val="1"/>
          <w:numId w:val="3"/>
        </w:numPr>
        <w:tabs>
          <w:tab w:val="left" w:pos="567"/>
        </w:tabs>
        <w:spacing w:after="120"/>
        <w:ind w:left="578" w:hanging="578"/>
        <w:jc w:val="both"/>
        <w:rPr>
          <w:lang w:val="ru-RU"/>
        </w:rPr>
      </w:pPr>
      <w:r>
        <w:rPr>
          <w:lang w:val="ru-RU"/>
        </w:rPr>
        <w:t xml:space="preserve">Арендодатель гарантирует, что владеет и распоряжается Помещениями на законных основаниях. </w:t>
      </w:r>
    </w:p>
    <w:p w14:paraId="705ADC88">
      <w:pPr>
        <w:numPr>
          <w:ilvl w:val="0"/>
          <w:numId w:val="1"/>
        </w:numPr>
        <w:tabs>
          <w:tab w:val="left" w:pos="1134"/>
        </w:tabs>
        <w:jc w:val="center"/>
        <w:rPr>
          <w:b/>
          <w:bCs/>
          <w:lang w:val="ru-RU"/>
        </w:rPr>
      </w:pPr>
      <w:r>
        <w:rPr>
          <w:b/>
          <w:bCs/>
          <w:lang w:val="ru-RU"/>
        </w:rPr>
        <w:t>Порядок приема-передачи помещений</w:t>
      </w:r>
    </w:p>
    <w:p w14:paraId="68CB51A7">
      <w:pPr>
        <w:widowControl w:val="0"/>
        <w:numPr>
          <w:ilvl w:val="1"/>
          <w:numId w:val="4"/>
        </w:numPr>
        <w:suppressAutoHyphens/>
        <w:autoSpaceDE w:val="0"/>
        <w:jc w:val="both"/>
        <w:rPr>
          <w:lang w:val="ru-RU"/>
        </w:rPr>
      </w:pPr>
      <w:r>
        <w:rPr>
          <w:lang w:val="ru-RU"/>
        </w:rPr>
        <w:t>Арендодатель обязуется передать, а Арендатор принять Помещение по Акту приема-передачи Помещения, который подписывается уполномоченными представителями Сторон.</w:t>
      </w:r>
    </w:p>
    <w:p w14:paraId="5B08646F">
      <w:pPr>
        <w:widowControl w:val="0"/>
        <w:numPr>
          <w:ilvl w:val="1"/>
          <w:numId w:val="4"/>
        </w:numPr>
        <w:suppressAutoHyphens/>
        <w:autoSpaceDE w:val="0"/>
        <w:jc w:val="both"/>
        <w:rPr>
          <w:lang w:val="ru-RU"/>
        </w:rPr>
      </w:pPr>
      <w:r>
        <w:rPr>
          <w:lang w:val="ru-RU"/>
        </w:rPr>
        <w:t>Арендодатель передает Помещение вместе с принадлежностями, перечень которых указывается Сторонами в Акте приема-передачи.</w:t>
      </w:r>
    </w:p>
    <w:p w14:paraId="6C01DE53">
      <w:pPr>
        <w:widowControl w:val="0"/>
        <w:numPr>
          <w:ilvl w:val="1"/>
          <w:numId w:val="4"/>
        </w:numPr>
        <w:suppressAutoHyphens/>
        <w:autoSpaceDE w:val="0"/>
        <w:jc w:val="both"/>
        <w:rPr>
          <w:lang w:val="ru-RU"/>
        </w:rPr>
      </w:pPr>
      <w:r>
        <w:rPr>
          <w:lang w:val="ru-RU"/>
        </w:rPr>
        <w:t>Если иное не предусмотрено Договором, возврат (освобождение) Помещения в случае прекращения действия Договора осуществляется в течение 3 (трех) рабочих дней со дня истечения срока аренды и оформляется Актом приема-передачи, подписываемым уполномоченными представителями Сторон. Возврат Помещения считается произведенным с момента подписания Акта приема-передачи, если в нем не указано иное.</w:t>
      </w:r>
    </w:p>
    <w:p w14:paraId="1EBAF47D">
      <w:pPr>
        <w:widowControl w:val="0"/>
        <w:numPr>
          <w:ilvl w:val="1"/>
          <w:numId w:val="4"/>
        </w:numPr>
        <w:suppressAutoHyphens/>
        <w:autoSpaceDE w:val="0"/>
        <w:jc w:val="both"/>
        <w:rPr>
          <w:lang w:val="ru-RU"/>
        </w:rPr>
      </w:pPr>
      <w:r>
        <w:rPr>
          <w:lang w:val="ru-RU"/>
        </w:rPr>
        <w:t>Возврат Помещения Арендодателю производится в таком же состоянии, которое было на момент его принятия Арендатором с учетом нормального износа, вместе с полученными Арендатором принадлежностями и документацией.</w:t>
      </w:r>
    </w:p>
    <w:p w14:paraId="05422D44">
      <w:pPr>
        <w:widowControl w:val="0"/>
        <w:numPr>
          <w:ilvl w:val="1"/>
          <w:numId w:val="4"/>
        </w:numPr>
        <w:suppressAutoHyphens/>
        <w:autoSpaceDE w:val="0"/>
        <w:jc w:val="both"/>
        <w:rPr>
          <w:lang w:val="ru-RU"/>
        </w:rPr>
      </w:pPr>
      <w:r>
        <w:rPr>
          <w:lang w:val="ru-RU"/>
        </w:rPr>
        <w:t>В случае наличия недостатков (повреждений, изменений, не являющихся улучшениями, выполненных специально для целей деятельности Арендатора и не предусмотренных в Помещениях до заключения и после прекращения Договора), возврат Помещения по истечению срока аренды или в связи с досрочным прекращением действия Договора должен быть осуществлен Арендатором только после проведения ремонта Арендодателем за счет Арендатора, устраняющего недостатки Помещения, вызванные такими повреждениями и изменениями.</w:t>
      </w:r>
    </w:p>
    <w:p w14:paraId="56CF329D">
      <w:pPr>
        <w:pStyle w:val="20"/>
        <w:numPr>
          <w:ilvl w:val="1"/>
          <w:numId w:val="4"/>
        </w:numPr>
        <w:jc w:val="both"/>
        <w:rPr>
          <w:rFonts w:ascii="Times New Roman" w:hAnsi="Times New Roman" w:cs="Times New Roman"/>
          <w:sz w:val="24"/>
          <w:szCs w:val="24"/>
        </w:rPr>
      </w:pPr>
      <w:r>
        <w:rPr>
          <w:rFonts w:ascii="Times New Roman" w:hAnsi="Times New Roman" w:cs="Times New Roman"/>
          <w:sz w:val="24"/>
          <w:szCs w:val="24"/>
        </w:rPr>
        <w:t>Не позднее, чем за 10 (десять) рабочих дней до окончания срока аренды уполномоченные представители обеих Сторон производят проверку состояния Помещения. В случае выявления ухудшений Помещения Стороны составляют перечень выявленных недостатков, которые Арендатор обязан устранить или оплатить при наличии на то оснований, предусмотренных Договором или законодательством Республики Казахстан.</w:t>
      </w:r>
    </w:p>
    <w:p w14:paraId="65D5919E">
      <w:pPr>
        <w:pStyle w:val="20"/>
        <w:numPr>
          <w:ilvl w:val="1"/>
          <w:numId w:val="4"/>
        </w:numPr>
        <w:jc w:val="both"/>
        <w:rPr>
          <w:rFonts w:ascii="Times New Roman" w:hAnsi="Times New Roman" w:cs="Times New Roman"/>
          <w:sz w:val="24"/>
          <w:szCs w:val="24"/>
        </w:rPr>
      </w:pPr>
      <w:r>
        <w:rPr>
          <w:rFonts w:ascii="Times New Roman" w:hAnsi="Times New Roman" w:cs="Times New Roman"/>
          <w:sz w:val="24"/>
          <w:szCs w:val="24"/>
        </w:rPr>
        <w:t xml:space="preserve">Если в установленные Договором сроки Арендатор не освобождает Помещение, то Арендодатель имеет право самостоятельно освободить Помещение от имущества Арендатора и принять его под охрану за счет последнего. </w:t>
      </w:r>
    </w:p>
    <w:p w14:paraId="4D403968">
      <w:pPr>
        <w:pStyle w:val="20"/>
        <w:numPr>
          <w:ilvl w:val="1"/>
          <w:numId w:val="4"/>
        </w:numPr>
        <w:jc w:val="both"/>
        <w:rPr>
          <w:rFonts w:ascii="Times New Roman" w:hAnsi="Times New Roman" w:cs="Times New Roman"/>
          <w:sz w:val="24"/>
          <w:szCs w:val="24"/>
        </w:rPr>
      </w:pPr>
      <w:r>
        <w:rPr>
          <w:rFonts w:ascii="Times New Roman" w:hAnsi="Times New Roman" w:cs="Times New Roman"/>
          <w:sz w:val="24"/>
          <w:szCs w:val="24"/>
        </w:rPr>
        <w:t>Арендодатель имеет право удерживать имущество Арендатора до момента полного исполнения Арендатором своих обязательств по Договору.</w:t>
      </w:r>
    </w:p>
    <w:p w14:paraId="33E730E9">
      <w:pPr>
        <w:tabs>
          <w:tab w:val="left" w:pos="6640"/>
        </w:tabs>
        <w:jc w:val="both"/>
        <w:rPr>
          <w:lang w:val="ru-RU"/>
        </w:rPr>
      </w:pPr>
    </w:p>
    <w:p w14:paraId="474C2439">
      <w:pPr>
        <w:numPr>
          <w:ilvl w:val="0"/>
          <w:numId w:val="1"/>
        </w:numPr>
        <w:tabs>
          <w:tab w:val="left" w:pos="1134"/>
        </w:tabs>
        <w:jc w:val="center"/>
        <w:rPr>
          <w:b/>
          <w:bCs/>
          <w:lang w:val="ru-RU"/>
        </w:rPr>
      </w:pPr>
      <w:r>
        <w:rPr>
          <w:b/>
          <w:bCs/>
          <w:lang w:val="ru-RU"/>
        </w:rPr>
        <w:t>Права и обязанности сторон</w:t>
      </w:r>
    </w:p>
    <w:p w14:paraId="4F1686C8">
      <w:pPr>
        <w:numPr>
          <w:ilvl w:val="1"/>
          <w:numId w:val="5"/>
        </w:numPr>
        <w:tabs>
          <w:tab w:val="clear" w:pos="360"/>
        </w:tabs>
        <w:suppressAutoHyphens/>
        <w:ind w:left="540" w:hanging="540"/>
        <w:rPr>
          <w:b/>
          <w:lang w:val="ru-RU"/>
        </w:rPr>
      </w:pPr>
      <w:r>
        <w:rPr>
          <w:b/>
          <w:lang w:val="ru-RU"/>
        </w:rPr>
        <w:t>Арендодатель обязуется:</w:t>
      </w:r>
    </w:p>
    <w:p w14:paraId="2E3D8BF6">
      <w:pPr>
        <w:numPr>
          <w:ilvl w:val="2"/>
          <w:numId w:val="5"/>
        </w:numPr>
        <w:tabs>
          <w:tab w:val="left" w:pos="1080"/>
          <w:tab w:val="clear" w:pos="720"/>
        </w:tabs>
        <w:suppressAutoHyphens/>
        <w:ind w:left="1080" w:hanging="540"/>
        <w:jc w:val="both"/>
        <w:rPr>
          <w:lang w:val="ru-RU"/>
        </w:rPr>
      </w:pPr>
      <w:r>
        <w:rPr>
          <w:lang w:val="ru-RU"/>
        </w:rPr>
        <w:t xml:space="preserve">в порядке раздела </w:t>
      </w:r>
      <w:r>
        <w:t>II</w:t>
      </w:r>
      <w:r>
        <w:rPr>
          <w:lang w:val="ru-RU"/>
        </w:rPr>
        <w:t xml:space="preserve"> Договора предоставить Помещение в состоянии, позволяющем его использование по назначению ко дню начала аренды, указанному в пункте 1.6. Договора;</w:t>
      </w:r>
    </w:p>
    <w:p w14:paraId="0A2F2606">
      <w:pPr>
        <w:numPr>
          <w:ilvl w:val="2"/>
          <w:numId w:val="5"/>
        </w:numPr>
        <w:tabs>
          <w:tab w:val="left" w:pos="1080"/>
          <w:tab w:val="clear" w:pos="720"/>
        </w:tabs>
        <w:suppressAutoHyphens/>
        <w:ind w:left="1080" w:hanging="540"/>
        <w:jc w:val="both"/>
        <w:rPr>
          <w:highlight w:val="yellow"/>
          <w:lang w:val="ru-RU"/>
        </w:rPr>
      </w:pPr>
      <w:r>
        <w:rPr>
          <w:highlight w:val="yellow"/>
          <w:lang w:val="ru-RU"/>
        </w:rPr>
        <w:t>обеспечить персоналу Арендатора, по предоставленному им списку, беспрепятственный доступ и пользование Помещением на весь срок действия Договора (в том числе доступ служебных автомобилей Арендатора на территорию производственно-складского комплекса); ??Данный пункт должен нас освобождать от оплаты на кпп??</w:t>
      </w:r>
    </w:p>
    <w:p w14:paraId="4DD27CDC">
      <w:pPr>
        <w:numPr>
          <w:ilvl w:val="2"/>
          <w:numId w:val="5"/>
        </w:numPr>
        <w:tabs>
          <w:tab w:val="left" w:pos="1080"/>
          <w:tab w:val="clear" w:pos="720"/>
        </w:tabs>
        <w:suppressAutoHyphens/>
        <w:ind w:left="1080" w:hanging="540"/>
        <w:jc w:val="both"/>
        <w:rPr>
          <w:lang w:val="ru-RU"/>
        </w:rPr>
      </w:pPr>
      <w:r>
        <w:rPr>
          <w:lang w:val="ru-RU"/>
        </w:rPr>
        <w:t>в случае аварий и повреждений Помещения, произошедших не по вине Арендатора, принимать все необходимые меры к немедленному их устранению;</w:t>
      </w:r>
    </w:p>
    <w:p w14:paraId="1F0CE51B">
      <w:pPr>
        <w:numPr>
          <w:ilvl w:val="2"/>
          <w:numId w:val="5"/>
        </w:numPr>
        <w:tabs>
          <w:tab w:val="left" w:pos="1080"/>
          <w:tab w:val="clear" w:pos="720"/>
        </w:tabs>
        <w:suppressAutoHyphens/>
        <w:ind w:left="1080" w:hanging="540"/>
        <w:jc w:val="both"/>
        <w:rPr>
          <w:lang w:val="ru-RU"/>
        </w:rPr>
      </w:pPr>
      <w:r>
        <w:rPr>
          <w:lang w:val="ru-RU"/>
        </w:rPr>
        <w:t>уведомлять Арендатора за 30 (тридцать) календарных дней о повышении арендной платы.</w:t>
      </w:r>
    </w:p>
    <w:p w14:paraId="4CBE06D6">
      <w:pPr>
        <w:numPr>
          <w:ilvl w:val="1"/>
          <w:numId w:val="5"/>
        </w:numPr>
        <w:tabs>
          <w:tab w:val="clear" w:pos="360"/>
        </w:tabs>
        <w:suppressAutoHyphens/>
        <w:ind w:left="540" w:hanging="540"/>
        <w:jc w:val="both"/>
        <w:rPr>
          <w:lang w:val="ru-RU"/>
        </w:rPr>
      </w:pPr>
      <w:r>
        <w:rPr>
          <w:lang w:val="ru-RU"/>
        </w:rPr>
        <w:t>Арендодатель не несет ответственности за ненадлежащее обеспечение Помещения электроэнергией, водоснабжением, теплом и связью не по его вине, однако, обязуется без промедления и ущерба для Арендатора урегулировать данный вопрос с поставщиками этих услуг.</w:t>
      </w:r>
    </w:p>
    <w:p w14:paraId="31192B44">
      <w:pPr>
        <w:numPr>
          <w:ilvl w:val="1"/>
          <w:numId w:val="5"/>
        </w:numPr>
        <w:tabs>
          <w:tab w:val="clear" w:pos="360"/>
        </w:tabs>
        <w:suppressAutoHyphens/>
        <w:ind w:left="540" w:hanging="540"/>
        <w:rPr>
          <w:b/>
        </w:rPr>
      </w:pPr>
      <w:r>
        <w:rPr>
          <w:b/>
        </w:rPr>
        <w:t>Арендодатель вправе:</w:t>
      </w:r>
    </w:p>
    <w:p w14:paraId="2D9D9C48">
      <w:pPr>
        <w:numPr>
          <w:ilvl w:val="2"/>
          <w:numId w:val="5"/>
        </w:numPr>
        <w:tabs>
          <w:tab w:val="left" w:pos="1080"/>
          <w:tab w:val="clear" w:pos="720"/>
        </w:tabs>
        <w:suppressAutoHyphens/>
        <w:ind w:left="1080" w:hanging="540"/>
        <w:jc w:val="both"/>
        <w:rPr>
          <w:lang w:val="ru-RU"/>
        </w:rPr>
      </w:pPr>
      <w:r>
        <w:rPr>
          <w:lang w:val="ru-RU"/>
        </w:rPr>
        <w:t>осуществлять проверку целевого использования Арендатором Помещения, предварительно за 24 часа до осуществления проверки уведомив Арендатора о времени посещения;</w:t>
      </w:r>
    </w:p>
    <w:p w14:paraId="12814210">
      <w:pPr>
        <w:numPr>
          <w:ilvl w:val="2"/>
          <w:numId w:val="5"/>
        </w:numPr>
        <w:tabs>
          <w:tab w:val="left" w:pos="1080"/>
          <w:tab w:val="clear" w:pos="720"/>
        </w:tabs>
        <w:suppressAutoHyphens/>
        <w:ind w:left="1080" w:hanging="540"/>
        <w:jc w:val="both"/>
        <w:rPr>
          <w:color w:val="000000"/>
          <w:lang w:val="ru-RU"/>
        </w:rPr>
      </w:pPr>
      <w:r>
        <w:rPr>
          <w:color w:val="000000"/>
          <w:lang w:val="ru-RU"/>
        </w:rPr>
        <w:t>без предварительного уведомления Арендатора входить в Помещение в случае чрезвычайных обстоятельств, включая, среди прочего: пожар, затопление, сбой в работе или поломку инженерных систем либо совершение незаконных действий с тем, чтобы предотвратить или ликвидировать такие чрезвычайные ситуации или их последствия;</w:t>
      </w:r>
    </w:p>
    <w:p w14:paraId="03D0135E">
      <w:pPr>
        <w:numPr>
          <w:ilvl w:val="2"/>
          <w:numId w:val="5"/>
        </w:numPr>
        <w:tabs>
          <w:tab w:val="left" w:pos="1080"/>
          <w:tab w:val="clear" w:pos="720"/>
        </w:tabs>
        <w:suppressAutoHyphens/>
        <w:ind w:left="1080" w:hanging="540"/>
        <w:jc w:val="both"/>
        <w:rPr>
          <w:lang w:val="ru-RU"/>
        </w:rPr>
      </w:pPr>
      <w:r>
        <w:rPr>
          <w:lang w:val="ru-RU"/>
        </w:rPr>
        <w:t>изменять условия предоставления аренды, уведомив Арендатора за 30 (тридцать) календарных дней до вступления в силу таких изменений;</w:t>
      </w:r>
    </w:p>
    <w:p w14:paraId="6083AF6C">
      <w:pPr>
        <w:numPr>
          <w:ilvl w:val="2"/>
          <w:numId w:val="5"/>
        </w:numPr>
        <w:tabs>
          <w:tab w:val="left" w:pos="1080"/>
          <w:tab w:val="clear" w:pos="720"/>
        </w:tabs>
        <w:suppressAutoHyphens/>
        <w:ind w:left="1080" w:hanging="540"/>
        <w:jc w:val="both"/>
        <w:rPr>
          <w:lang w:val="ru-RU"/>
        </w:rPr>
      </w:pPr>
      <w:r>
        <w:rPr>
          <w:lang w:val="ru-RU"/>
        </w:rPr>
        <w:t>при нарушении условий, оговоренных подпунктами 3.5.2 – 3.5.9 и пунктом 3.9 Договора, досрочно отказаться от Договора, уведомив об этом Арендатора письменно за 30 (тридцать) календарных дней до предполагаемой даты прекращения действия Договора;</w:t>
      </w:r>
    </w:p>
    <w:p w14:paraId="36EDBDDE">
      <w:pPr>
        <w:numPr>
          <w:ilvl w:val="2"/>
          <w:numId w:val="5"/>
        </w:numPr>
        <w:tabs>
          <w:tab w:val="left" w:pos="1080"/>
          <w:tab w:val="clear" w:pos="720"/>
        </w:tabs>
        <w:suppressAutoHyphens/>
        <w:ind w:left="1080" w:hanging="540"/>
        <w:jc w:val="both"/>
        <w:rPr>
          <w:lang w:val="ru-RU"/>
        </w:rPr>
      </w:pPr>
      <w:r>
        <w:rPr>
          <w:lang w:val="ru-RU"/>
        </w:rPr>
        <w:t xml:space="preserve">при нарушении Арендатором срока платежей за Помещение, предусмотренного пунктом 4.5 Договора, более чем на </w:t>
      </w:r>
      <w:r>
        <w:rPr>
          <w:strike/>
          <w:highlight w:val="yellow"/>
          <w:lang w:val="ru-RU"/>
        </w:rPr>
        <w:t>15 (пятнадцать)</w:t>
      </w:r>
      <w:r>
        <w:rPr>
          <w:lang w:val="ru-RU"/>
        </w:rPr>
        <w:t xml:space="preserve"> 30 тридцать календарных дней запретить Арендатору и (или) связанным с ним третьим лицам доступ в Помещение до погашения задолженности по арендной плате в полном размере;</w:t>
      </w:r>
    </w:p>
    <w:p w14:paraId="5999BC3F">
      <w:pPr>
        <w:numPr>
          <w:ilvl w:val="2"/>
          <w:numId w:val="5"/>
        </w:numPr>
        <w:tabs>
          <w:tab w:val="left" w:pos="1080"/>
          <w:tab w:val="clear" w:pos="720"/>
        </w:tabs>
        <w:suppressAutoHyphens/>
        <w:ind w:left="1080" w:hanging="540"/>
        <w:jc w:val="both"/>
        <w:rPr>
          <w:lang w:val="ru-RU"/>
        </w:rPr>
      </w:pPr>
      <w:r>
        <w:rPr>
          <w:lang w:val="ru-RU"/>
        </w:rPr>
        <w:t>при нарушении Арендатором сроков и порядка платежей за Помещение более чем на 30 (тридцать) календарных дней досрочно отказаться от Договора, письменно уведомив об этом Арендатора;</w:t>
      </w:r>
    </w:p>
    <w:p w14:paraId="79D7AB7A">
      <w:pPr>
        <w:numPr>
          <w:ilvl w:val="2"/>
          <w:numId w:val="5"/>
        </w:numPr>
        <w:tabs>
          <w:tab w:val="left" w:pos="1080"/>
          <w:tab w:val="clear" w:pos="720"/>
        </w:tabs>
        <w:suppressAutoHyphens/>
        <w:ind w:left="1080" w:hanging="540"/>
        <w:jc w:val="both"/>
        <w:rPr>
          <w:lang w:val="ru-RU"/>
        </w:rPr>
      </w:pPr>
      <w:r>
        <w:rPr>
          <w:lang w:val="ru-RU"/>
        </w:rPr>
        <w:t>по истечении срока действия Договора сдать Помещение другому арендатору, если Арендатор своевременно не уведомит Арендодателя о намерении продлить Договор согласно подпункту 3.5.11 Договора.</w:t>
      </w:r>
    </w:p>
    <w:p w14:paraId="61DA6B6B">
      <w:pPr>
        <w:numPr>
          <w:ilvl w:val="1"/>
          <w:numId w:val="5"/>
        </w:numPr>
        <w:tabs>
          <w:tab w:val="clear" w:pos="360"/>
        </w:tabs>
        <w:suppressAutoHyphens/>
        <w:ind w:left="540" w:hanging="540"/>
        <w:jc w:val="both"/>
        <w:rPr>
          <w:lang w:val="ru-RU"/>
        </w:rPr>
      </w:pPr>
      <w:r>
        <w:rPr>
          <w:lang w:val="ru-RU"/>
        </w:rPr>
        <w:t>При досрочном прекращении действия Договора по любым основаниям, Стороны составляют акт сверки взаиморасчетов, на основании которого Сторона, имеющая задолженность перед другой Стороной, погашает ее путем перечисления денег на расчетный счет. Арендодатель освобождается от возмещения убытков Арендатора, которые могут возникнуть вследствие досрочного прекращения действия Договора по инициативе Арендодателя по причинам, связанным с нарушением условий Договора Арендатором.</w:t>
      </w:r>
    </w:p>
    <w:p w14:paraId="1357CAB4">
      <w:pPr>
        <w:numPr>
          <w:ilvl w:val="1"/>
          <w:numId w:val="5"/>
        </w:numPr>
        <w:tabs>
          <w:tab w:val="clear" w:pos="360"/>
        </w:tabs>
        <w:suppressAutoHyphens/>
        <w:ind w:left="540" w:hanging="540"/>
        <w:rPr>
          <w:b/>
        </w:rPr>
      </w:pPr>
      <w:r>
        <w:rPr>
          <w:b/>
        </w:rPr>
        <w:t>Арендатор обязуется:</w:t>
      </w:r>
    </w:p>
    <w:p w14:paraId="2A082546">
      <w:pPr>
        <w:pStyle w:val="16"/>
        <w:numPr>
          <w:ilvl w:val="2"/>
          <w:numId w:val="5"/>
        </w:numPr>
        <w:tabs>
          <w:tab w:val="left" w:pos="1080"/>
          <w:tab w:val="clear" w:pos="720"/>
        </w:tabs>
        <w:suppressAutoHyphens/>
        <w:spacing w:after="0"/>
        <w:ind w:left="1080" w:hanging="540"/>
        <w:jc w:val="both"/>
        <w:rPr>
          <w:lang w:val="ru-RU"/>
        </w:rPr>
      </w:pPr>
      <w:r>
        <w:rPr>
          <w:lang w:val="ru-RU"/>
        </w:rPr>
        <w:t xml:space="preserve">оплачивать арендную плату и другие платежи в размере и в сроки, установленные разделом </w:t>
      </w:r>
      <w:r>
        <w:t>IV</w:t>
      </w:r>
      <w:r>
        <w:rPr>
          <w:lang w:val="ru-RU"/>
        </w:rPr>
        <w:t xml:space="preserve"> Договора;</w:t>
      </w:r>
    </w:p>
    <w:p w14:paraId="158AA5A8">
      <w:pPr>
        <w:pStyle w:val="16"/>
        <w:numPr>
          <w:ilvl w:val="2"/>
          <w:numId w:val="5"/>
        </w:numPr>
        <w:tabs>
          <w:tab w:val="left" w:pos="1080"/>
          <w:tab w:val="clear" w:pos="720"/>
        </w:tabs>
        <w:suppressAutoHyphens/>
        <w:spacing w:after="0"/>
        <w:ind w:left="1080" w:hanging="540"/>
        <w:jc w:val="both"/>
        <w:rPr>
          <w:lang w:val="ru-RU"/>
        </w:rPr>
      </w:pPr>
      <w:r>
        <w:rPr>
          <w:lang w:val="ru-RU"/>
        </w:rPr>
        <w:t>использовать Помещение по целевому назначению и обеспечить беспрепятственный доступ в Помещение представителям Арендодателя для проверки соблюдений условий Договора в сопровождении представителя Арендатора;</w:t>
      </w:r>
    </w:p>
    <w:p w14:paraId="0301CC7E">
      <w:pPr>
        <w:pStyle w:val="16"/>
        <w:numPr>
          <w:ilvl w:val="2"/>
          <w:numId w:val="5"/>
        </w:numPr>
        <w:tabs>
          <w:tab w:val="left" w:pos="1080"/>
          <w:tab w:val="clear" w:pos="720"/>
        </w:tabs>
        <w:suppressAutoHyphens/>
        <w:spacing w:after="0"/>
        <w:ind w:left="1080" w:hanging="540"/>
        <w:jc w:val="both"/>
        <w:rPr>
          <w:color w:val="000000"/>
          <w:lang w:val="ru-RU"/>
        </w:rPr>
      </w:pPr>
      <w:r>
        <w:rPr>
          <w:color w:val="000000"/>
          <w:lang w:val="ru-RU"/>
        </w:rPr>
        <w:t>подчиняться правилам, установленным администрацией производственно-складского комплекса, а также всем применяемым правилам безопасности и предпринимать все надлежащие меры предосторожности, чтобы не нанести ущерб Помещению;</w:t>
      </w:r>
    </w:p>
    <w:p w14:paraId="770EA28F">
      <w:pPr>
        <w:pStyle w:val="16"/>
        <w:numPr>
          <w:ilvl w:val="2"/>
          <w:numId w:val="5"/>
        </w:numPr>
        <w:tabs>
          <w:tab w:val="left" w:pos="1080"/>
          <w:tab w:val="clear" w:pos="720"/>
        </w:tabs>
        <w:suppressAutoHyphens/>
        <w:spacing w:after="0"/>
        <w:ind w:left="1080" w:hanging="540"/>
        <w:jc w:val="both"/>
        <w:rPr>
          <w:lang w:val="ru-RU"/>
        </w:rPr>
      </w:pPr>
      <w:r>
        <w:rPr>
          <w:lang w:val="ru-RU"/>
        </w:rPr>
        <w:t>содержать Помещение в надлежащем состоянии, соблюдать санитарные и противопожарные правила, правила охраны окружающей среды, правила пользования тепловой и электрической энергией, а также иные правила и нормативы, установленные уполномоченными органами в соответствии с законодательством Республики Казахстан. Соблюдать общепринятые правила санитарии и гигиены при пользовании местами общего пользования;</w:t>
      </w:r>
    </w:p>
    <w:p w14:paraId="077F4F47">
      <w:pPr>
        <w:pStyle w:val="16"/>
        <w:numPr>
          <w:ilvl w:val="2"/>
          <w:numId w:val="5"/>
        </w:numPr>
        <w:tabs>
          <w:tab w:val="left" w:pos="1080"/>
          <w:tab w:val="clear" w:pos="720"/>
        </w:tabs>
        <w:suppressAutoHyphens/>
        <w:spacing w:after="0"/>
        <w:ind w:left="1080" w:hanging="540"/>
        <w:jc w:val="both"/>
        <w:rPr>
          <w:lang w:val="ru-RU"/>
        </w:rPr>
      </w:pPr>
      <w:r>
        <w:rPr>
          <w:lang w:val="ru-RU"/>
        </w:rPr>
        <w:t xml:space="preserve">оградить Арендодателя от претензий уполномоченных органов и третьих лиц за нарушение Арендатором правил, указанных в подпунктах 3.5.4. и 3.9.6. Договора. При этом, в случае привлечения Арендодателя к ответственности за указанные нарушения в полном объеме возместить причиненный этим ущерб; </w:t>
      </w:r>
    </w:p>
    <w:p w14:paraId="3A10FC7C">
      <w:pPr>
        <w:pStyle w:val="16"/>
        <w:numPr>
          <w:ilvl w:val="2"/>
          <w:numId w:val="5"/>
        </w:numPr>
        <w:tabs>
          <w:tab w:val="left" w:pos="1080"/>
          <w:tab w:val="clear" w:pos="720"/>
        </w:tabs>
        <w:suppressAutoHyphens/>
        <w:spacing w:after="0"/>
        <w:ind w:left="1080" w:hanging="540"/>
        <w:jc w:val="both"/>
        <w:rPr>
          <w:lang w:val="ru-RU"/>
        </w:rPr>
      </w:pPr>
      <w:r>
        <w:rPr>
          <w:highlight w:val="yellow"/>
          <w:lang w:val="ru-RU"/>
        </w:rPr>
        <w:t>(производить за свой счет текущий ремонт Помещения. Необходимость проведения текущего ремонта Помещения и его объем согласовываются Арендатором с Арендодателем) Убрать.</w:t>
      </w:r>
      <w:r>
        <w:rPr>
          <w:lang w:val="ru-RU"/>
        </w:rPr>
        <w:t xml:space="preserve"> Производить аварийный ремонт и устранение поломок и неисправностей Помещения и переданного с ним оборудования, возникших по вине Арендатора. Осуществлять перепланировку и переоборудование Помещения, а также установку специального оборудования только с письменного согласия Арендодателя. Причем, Арендатор должен представить Арендодателю в письменной форме план мероприятий по ремонту с перечислением предполагаемых улучшений (изменений) Помещения. Арендодатель рассматривает заявление Арендатора в пятнадцатидневный срок со дня его поступления в адрес Арендодателя. При согласии Арендодателя с заявлением Арендатора, последнему направляется письменное уведомление. Если в течение данного срока Арендодатель не уведомил Арендатора о своем согласии либо отказе на ремонт Помещения, Арендатор не вправе производить заявленные работы;</w:t>
      </w:r>
    </w:p>
    <w:p w14:paraId="38B2E289">
      <w:pPr>
        <w:pStyle w:val="16"/>
        <w:numPr>
          <w:ilvl w:val="2"/>
          <w:numId w:val="5"/>
        </w:numPr>
        <w:tabs>
          <w:tab w:val="left" w:pos="1080"/>
          <w:tab w:val="clear" w:pos="720"/>
        </w:tabs>
        <w:suppressAutoHyphens/>
        <w:spacing w:after="0"/>
        <w:ind w:left="1080" w:hanging="540"/>
        <w:jc w:val="both"/>
        <w:rPr>
          <w:lang w:val="ru-RU"/>
        </w:rPr>
      </w:pPr>
      <w:r>
        <w:rPr>
          <w:lang w:val="ru-RU"/>
        </w:rPr>
        <w:t>возместить Арендодателю стоимость Помещения в полном объеме в случае его гибели или порчи по вине Арендатора;</w:t>
      </w:r>
    </w:p>
    <w:p w14:paraId="41A9722B">
      <w:pPr>
        <w:pStyle w:val="16"/>
        <w:numPr>
          <w:ilvl w:val="2"/>
          <w:numId w:val="5"/>
        </w:numPr>
        <w:tabs>
          <w:tab w:val="left" w:pos="1080"/>
          <w:tab w:val="clear" w:pos="720"/>
        </w:tabs>
        <w:suppressAutoHyphens/>
        <w:spacing w:after="0"/>
        <w:ind w:left="1080" w:hanging="540"/>
        <w:jc w:val="both"/>
        <w:rPr>
          <w:lang w:val="ru-RU"/>
        </w:rPr>
      </w:pPr>
      <w:r>
        <w:rPr>
          <w:lang w:val="ru-RU"/>
        </w:rPr>
        <w:t>возмещать Арендодателю расходы по устранению всех последствий аварий и повреждений (порчи) Помещения, происшедших по вине Арендатора, в течение 3 (трех) банковских дней на основании счета Арендодателя, а также возмещать ущерб третьим лицам, если таковой будет иметь место;</w:t>
      </w:r>
    </w:p>
    <w:p w14:paraId="1C8DB1A4">
      <w:pPr>
        <w:pStyle w:val="16"/>
        <w:numPr>
          <w:ilvl w:val="2"/>
          <w:numId w:val="5"/>
        </w:numPr>
        <w:tabs>
          <w:tab w:val="left" w:pos="1080"/>
          <w:tab w:val="clear" w:pos="720"/>
        </w:tabs>
        <w:suppressAutoHyphens/>
        <w:spacing w:after="0"/>
        <w:ind w:left="1080" w:hanging="540"/>
        <w:jc w:val="both"/>
        <w:rPr>
          <w:lang w:val="ru-RU"/>
        </w:rPr>
      </w:pPr>
      <w:r>
        <w:rPr>
          <w:lang w:val="ru-RU"/>
        </w:rPr>
        <w:t>возмещать Арендодателю расходы по обеспечению Помещения коммунальными и телекоммуникационными услугами (электричеством, отоплением, водоснабжением, канализацией, газоснабжением), а также оплачивать иные складские услуги, оказываемые Арендодателем Арендатору в течение всего срока аренды в порядке и на условиях, устанавливаемых отдельным письменным соглашением между Арендодателем и Арендатором;</w:t>
      </w:r>
    </w:p>
    <w:p w14:paraId="02E4A824">
      <w:pPr>
        <w:pStyle w:val="16"/>
        <w:numPr>
          <w:ilvl w:val="2"/>
          <w:numId w:val="5"/>
        </w:numPr>
        <w:tabs>
          <w:tab w:val="left" w:pos="1080"/>
          <w:tab w:val="clear" w:pos="720"/>
        </w:tabs>
        <w:suppressAutoHyphens/>
        <w:spacing w:after="0"/>
        <w:ind w:left="1080" w:hanging="540"/>
        <w:jc w:val="both"/>
        <w:rPr>
          <w:lang w:val="ru-RU"/>
        </w:rPr>
      </w:pPr>
      <w:r>
        <w:rPr>
          <w:lang w:val="ru-RU"/>
        </w:rPr>
        <w:t>по окончании срока действия Договора или его досрочном прекращении по любым основаниям передать Помещение Арендодателю в состоянии, аналогичном состоянию на момент принятия по Акту приема-передачи с учетом нормального износа;</w:t>
      </w:r>
    </w:p>
    <w:p w14:paraId="19130C1A">
      <w:pPr>
        <w:pStyle w:val="16"/>
        <w:numPr>
          <w:ilvl w:val="2"/>
          <w:numId w:val="5"/>
        </w:numPr>
        <w:tabs>
          <w:tab w:val="left" w:pos="1080"/>
          <w:tab w:val="clear" w:pos="720"/>
        </w:tabs>
        <w:suppressAutoHyphens/>
        <w:spacing w:after="0"/>
        <w:ind w:left="1080" w:hanging="540"/>
        <w:jc w:val="both"/>
        <w:rPr>
          <w:lang w:val="ru-RU"/>
        </w:rPr>
      </w:pPr>
      <w:r>
        <w:rPr>
          <w:lang w:val="ru-RU"/>
        </w:rPr>
        <w:t>уведомлять Арендодателя о намерении продлить срок действия Договора не менее чем за 30 (тридцать) календарных дней до дня истечения его срока в соответствии с пунктом 1.6. Договора либо до истечения каждого последующего продленного срока. Уведомление должно содержать сведения о сроке, на который Арендатор намерен продлить действие Договора;</w:t>
      </w:r>
    </w:p>
    <w:p w14:paraId="0AC3FC92">
      <w:pPr>
        <w:pStyle w:val="16"/>
        <w:numPr>
          <w:ilvl w:val="2"/>
          <w:numId w:val="5"/>
        </w:numPr>
        <w:tabs>
          <w:tab w:val="left" w:pos="1080"/>
          <w:tab w:val="clear" w:pos="720"/>
        </w:tabs>
        <w:suppressAutoHyphens/>
        <w:spacing w:after="0"/>
        <w:ind w:left="1080" w:hanging="540"/>
        <w:jc w:val="both"/>
        <w:rPr>
          <w:lang w:val="ru-RU"/>
        </w:rPr>
      </w:pPr>
      <w:r>
        <w:rPr>
          <w:lang w:val="ru-RU"/>
        </w:rPr>
        <w:t>уведомлять Арендодателя о намерении досрочно расторгнуть Договор не менее чем за 30 (тридцать) календарных дней до дня предполагаемого прекращения Договора;</w:t>
      </w:r>
    </w:p>
    <w:p w14:paraId="1BBD1D38">
      <w:pPr>
        <w:pStyle w:val="16"/>
        <w:numPr>
          <w:ilvl w:val="2"/>
          <w:numId w:val="5"/>
        </w:numPr>
        <w:tabs>
          <w:tab w:val="left" w:pos="1080"/>
          <w:tab w:val="clear" w:pos="720"/>
        </w:tabs>
        <w:suppressAutoHyphens/>
        <w:spacing w:after="0"/>
        <w:ind w:left="1080" w:hanging="540"/>
        <w:jc w:val="both"/>
        <w:rPr>
          <w:lang w:val="ru-RU"/>
        </w:rPr>
      </w:pPr>
      <w:r>
        <w:rPr>
          <w:lang w:val="ru-RU"/>
        </w:rPr>
        <w:t>освободить Помещение в течение 10 (десяти) календарных дней после получения письменного уведомления от Арендодателя в случае, предусмотренном подпунктом 3.3.6 Договора;</w:t>
      </w:r>
    </w:p>
    <w:p w14:paraId="4116BF51">
      <w:pPr>
        <w:pStyle w:val="16"/>
        <w:numPr>
          <w:ilvl w:val="2"/>
          <w:numId w:val="5"/>
        </w:numPr>
        <w:tabs>
          <w:tab w:val="left" w:pos="1080"/>
          <w:tab w:val="clear" w:pos="720"/>
        </w:tabs>
        <w:suppressAutoHyphens/>
        <w:spacing w:after="0"/>
        <w:ind w:left="1080" w:hanging="540"/>
        <w:jc w:val="both"/>
        <w:rPr>
          <w:lang w:val="ru-RU"/>
        </w:rPr>
      </w:pPr>
      <w:r>
        <w:rPr>
          <w:lang w:val="ru-RU"/>
        </w:rPr>
        <w:t>предоставлять Арендодателю документы, необходимые для регистрации Договора в случае заключения либо продления Договора на срок более одного года;</w:t>
      </w:r>
    </w:p>
    <w:p w14:paraId="20B65554">
      <w:pPr>
        <w:pStyle w:val="16"/>
        <w:numPr>
          <w:ilvl w:val="2"/>
          <w:numId w:val="5"/>
        </w:numPr>
        <w:tabs>
          <w:tab w:val="left" w:pos="1080"/>
          <w:tab w:val="clear" w:pos="720"/>
        </w:tabs>
        <w:suppressAutoHyphens/>
        <w:spacing w:after="0"/>
        <w:ind w:left="1080" w:hanging="540"/>
        <w:jc w:val="both"/>
        <w:rPr>
          <w:highlight w:val="yellow"/>
          <w:lang w:val="ru-RU"/>
        </w:rPr>
      </w:pPr>
      <w:r>
        <w:rPr>
          <w:highlight w:val="yellow"/>
          <w:lang w:val="ru-RU"/>
        </w:rPr>
        <w:t>в связи с тем, что арендуемое Помещение является собственностью Арендодателя и Арендодатель предоставляет сопутствующие услуги, Арендатор обязуется использовать для загрузки и погрузки товаров на территории Арендодателя, технику (автопогрузчик - кару) Арендодателя. Не относится к офисным помещениям</w:t>
      </w:r>
    </w:p>
    <w:p w14:paraId="0DF43543">
      <w:pPr>
        <w:numPr>
          <w:ilvl w:val="1"/>
          <w:numId w:val="5"/>
        </w:numPr>
        <w:tabs>
          <w:tab w:val="clear" w:pos="360"/>
        </w:tabs>
        <w:suppressAutoHyphens/>
        <w:ind w:left="540" w:hanging="540"/>
        <w:jc w:val="both"/>
        <w:rPr>
          <w:b/>
        </w:rPr>
      </w:pPr>
      <w:r>
        <w:rPr>
          <w:b/>
        </w:rPr>
        <w:t>Арендатор имеет право:</w:t>
      </w:r>
    </w:p>
    <w:p w14:paraId="6CABF23A">
      <w:pPr>
        <w:pStyle w:val="16"/>
        <w:numPr>
          <w:ilvl w:val="2"/>
          <w:numId w:val="5"/>
        </w:numPr>
        <w:tabs>
          <w:tab w:val="left" w:pos="1080"/>
          <w:tab w:val="clear" w:pos="720"/>
        </w:tabs>
        <w:suppressAutoHyphens/>
        <w:spacing w:after="0"/>
        <w:ind w:left="1080" w:hanging="540"/>
        <w:jc w:val="both"/>
        <w:rPr>
          <w:lang w:val="ru-RU"/>
        </w:rPr>
      </w:pPr>
      <w:r>
        <w:rPr>
          <w:lang w:val="ru-RU"/>
        </w:rPr>
        <w:t>требовать от Арендодателя передачи Помещения в соответствии с условиями Договора;</w:t>
      </w:r>
    </w:p>
    <w:p w14:paraId="1B787F54">
      <w:pPr>
        <w:pStyle w:val="16"/>
        <w:numPr>
          <w:ilvl w:val="2"/>
          <w:numId w:val="5"/>
        </w:numPr>
        <w:tabs>
          <w:tab w:val="left" w:pos="1080"/>
          <w:tab w:val="clear" w:pos="720"/>
        </w:tabs>
        <w:suppressAutoHyphens/>
        <w:spacing w:after="0"/>
        <w:ind w:left="1080" w:hanging="540"/>
        <w:jc w:val="both"/>
        <w:rPr>
          <w:lang w:val="ru-RU"/>
        </w:rPr>
      </w:pPr>
      <w:r>
        <w:rPr>
          <w:lang w:val="ru-RU"/>
        </w:rPr>
        <w:t>использовать Помещение по назначению в течение всего срока аренды;</w:t>
      </w:r>
    </w:p>
    <w:p w14:paraId="78B96E56">
      <w:pPr>
        <w:pStyle w:val="16"/>
        <w:numPr>
          <w:ilvl w:val="2"/>
          <w:numId w:val="5"/>
        </w:numPr>
        <w:tabs>
          <w:tab w:val="left" w:pos="1080"/>
          <w:tab w:val="clear" w:pos="720"/>
        </w:tabs>
        <w:suppressAutoHyphens/>
        <w:spacing w:after="0"/>
        <w:ind w:left="1080" w:hanging="540"/>
        <w:jc w:val="both"/>
        <w:rPr>
          <w:lang w:val="ru-RU"/>
        </w:rPr>
      </w:pPr>
      <w:r>
        <w:rPr>
          <w:lang w:val="ru-RU"/>
        </w:rPr>
        <w:t>в порядке, установленном Договором, своими силами и за свой счет установить в Помещении собственные дополнительные предметы и оборудование. При возврате Помещения Арендодателю указанные предметы и оборудование вывозятся Арендатором из Помещения за свой счет;</w:t>
      </w:r>
    </w:p>
    <w:p w14:paraId="7CCADB9D">
      <w:pPr>
        <w:pStyle w:val="16"/>
        <w:numPr>
          <w:ilvl w:val="2"/>
          <w:numId w:val="5"/>
        </w:numPr>
        <w:tabs>
          <w:tab w:val="left" w:pos="1080"/>
          <w:tab w:val="clear" w:pos="720"/>
        </w:tabs>
        <w:suppressAutoHyphens/>
        <w:spacing w:after="0"/>
        <w:ind w:left="1080" w:hanging="540"/>
        <w:jc w:val="both"/>
        <w:rPr>
          <w:lang w:val="ru-RU"/>
        </w:rPr>
      </w:pPr>
      <w:r>
        <w:rPr>
          <w:lang w:val="ru-RU"/>
        </w:rPr>
        <w:t>на реализацию иных прав, предусмотренных Договором, и законодательством Республики Казахстан.</w:t>
      </w:r>
    </w:p>
    <w:p w14:paraId="0D581857">
      <w:pPr>
        <w:numPr>
          <w:ilvl w:val="1"/>
          <w:numId w:val="5"/>
        </w:numPr>
        <w:tabs>
          <w:tab w:val="clear" w:pos="360"/>
        </w:tabs>
        <w:suppressAutoHyphens/>
        <w:ind w:left="540" w:hanging="540"/>
        <w:jc w:val="both"/>
        <w:rPr>
          <w:lang w:val="ru-RU"/>
        </w:rPr>
      </w:pPr>
      <w:r>
        <w:rPr>
          <w:lang w:val="ru-RU"/>
        </w:rPr>
        <w:t>Стороны согласны, что все изменения, произведенные с письменного согласия Арендодателя по инициативе и за счет Арендатора, не признаются улучшениями и такие затраты не подлежат возмещению Арендодателем. При этом после проведения согласованных изменений Арендодатель вправе заказать проведение технической инвентаризации для регистрации изменений, а также уточнения размеров площади Помещения в связи с произведенными Арендатором изменениями, что может являться основанием для изменения размера арендной платы. Согласованные изменения Арендатор обязан за свой счет в течение 10 (десяти) календарных дней (если Арендодатель не даст письменное согласие на другой срок) после завершения срока аренды демонтировать, вернув недвижимое имущество в первоначальное состояние, то есть восстановить планировку и вид недвижимого имущества, существовавшие до производства таких изменений, кроме случая, когда Арендодатель даст письменное согласие принять Помещение как есть. Арендатор настоящим отказывается требовать возмещения затрат на изменения в том числе и в случае прекращения Договора по любым основаниям.</w:t>
      </w:r>
    </w:p>
    <w:p w14:paraId="07AA704A">
      <w:pPr>
        <w:numPr>
          <w:ilvl w:val="1"/>
          <w:numId w:val="5"/>
        </w:numPr>
        <w:tabs>
          <w:tab w:val="clear" w:pos="360"/>
        </w:tabs>
        <w:suppressAutoHyphens/>
        <w:ind w:left="540" w:hanging="540"/>
        <w:jc w:val="both"/>
        <w:rPr>
          <w:lang w:val="ru-RU"/>
        </w:rPr>
      </w:pPr>
      <w:r>
        <w:rPr>
          <w:lang w:val="ru-RU"/>
        </w:rPr>
        <w:t>Размер ущерба, причиненного Арендодателю в результате нарушения Арендатором условий Договора по надлежащему содержанию арендуемого Помещения или ущерба другому имуществу Арендодателя, а равно и иного ущерба, подлежащего возмещению Арендатором Арендодателю и/или третьим лицам согласно условиям настоящего Договора, оценивается по соглашению Сторон. В случае невозможности определения размере ущерба по соглашению Сторон, размер ущерба устанавливается независимым лицом (оценщиком) с участием представителей Сторон за счет Арендатора.</w:t>
      </w:r>
    </w:p>
    <w:p w14:paraId="30A28094">
      <w:pPr>
        <w:numPr>
          <w:ilvl w:val="1"/>
          <w:numId w:val="5"/>
        </w:numPr>
        <w:tabs>
          <w:tab w:val="clear" w:pos="360"/>
        </w:tabs>
        <w:suppressAutoHyphens/>
        <w:ind w:left="540" w:hanging="540"/>
        <w:jc w:val="both"/>
        <w:rPr>
          <w:b/>
        </w:rPr>
      </w:pPr>
      <w:r>
        <w:rPr>
          <w:b/>
        </w:rPr>
        <w:t>Арендатору запрещается</w:t>
      </w:r>
      <w:r>
        <w:rPr>
          <w:b/>
          <w:lang w:val="ru-RU"/>
        </w:rPr>
        <w:t>:</w:t>
      </w:r>
    </w:p>
    <w:p w14:paraId="652B825C">
      <w:pPr>
        <w:pStyle w:val="16"/>
        <w:numPr>
          <w:ilvl w:val="2"/>
          <w:numId w:val="5"/>
        </w:numPr>
        <w:tabs>
          <w:tab w:val="left" w:pos="1080"/>
          <w:tab w:val="clear" w:pos="720"/>
        </w:tabs>
        <w:suppressAutoHyphens/>
        <w:spacing w:after="0"/>
        <w:ind w:left="1080" w:hanging="540"/>
        <w:jc w:val="both"/>
        <w:rPr>
          <w:lang w:val="ru-RU"/>
        </w:rPr>
      </w:pPr>
      <w:r>
        <w:rPr>
          <w:lang w:val="ru-RU"/>
        </w:rPr>
        <w:t>без письменного согласия Арендодателя сдавать Помещение в субаренду, предоставлять Помещение в безвозмездное пользование;</w:t>
      </w:r>
    </w:p>
    <w:p w14:paraId="5134E008">
      <w:pPr>
        <w:pStyle w:val="16"/>
        <w:numPr>
          <w:ilvl w:val="2"/>
          <w:numId w:val="5"/>
        </w:numPr>
        <w:tabs>
          <w:tab w:val="left" w:pos="1080"/>
          <w:tab w:val="clear" w:pos="720"/>
        </w:tabs>
        <w:suppressAutoHyphens/>
        <w:spacing w:after="0"/>
        <w:ind w:left="1080" w:hanging="540"/>
        <w:jc w:val="both"/>
        <w:rPr>
          <w:lang w:val="ru-RU"/>
        </w:rPr>
      </w:pPr>
      <w:r>
        <w:rPr>
          <w:lang w:val="ru-RU"/>
        </w:rPr>
        <w:t>отдавать арендные права в залог и вносить их в качестве вклада в уставный капитал хозяйственных товариществ, акционерных обществ или взноса в производственный кооператив или каким-либо иным образом распоряжаться арендуемым(и) Помещением;</w:t>
      </w:r>
    </w:p>
    <w:p w14:paraId="74838039">
      <w:pPr>
        <w:pStyle w:val="16"/>
        <w:numPr>
          <w:ilvl w:val="2"/>
          <w:numId w:val="5"/>
        </w:numPr>
        <w:tabs>
          <w:tab w:val="left" w:pos="1080"/>
          <w:tab w:val="clear" w:pos="720"/>
        </w:tabs>
        <w:suppressAutoHyphens/>
        <w:spacing w:after="0"/>
        <w:ind w:left="1080" w:hanging="540"/>
        <w:jc w:val="both"/>
        <w:rPr>
          <w:color w:val="000000"/>
          <w:lang w:val="ru-RU"/>
        </w:rPr>
      </w:pPr>
      <w:r>
        <w:rPr>
          <w:lang w:val="ru-RU"/>
        </w:rPr>
        <w:t>производить</w:t>
      </w:r>
      <w:r>
        <w:rPr>
          <w:color w:val="000000"/>
          <w:lang w:val="ru-RU"/>
        </w:rPr>
        <w:t xml:space="preserve"> переоборудование и перепланировку Помещения без согласия Арендодателя, и согласования в установленном порядке с соответствующими уполномоченными органами;</w:t>
      </w:r>
    </w:p>
    <w:p w14:paraId="73DB0B6E">
      <w:pPr>
        <w:pStyle w:val="16"/>
        <w:numPr>
          <w:ilvl w:val="2"/>
          <w:numId w:val="5"/>
        </w:numPr>
        <w:tabs>
          <w:tab w:val="left" w:pos="1080"/>
          <w:tab w:val="clear" w:pos="720"/>
        </w:tabs>
        <w:suppressAutoHyphens/>
        <w:spacing w:after="0"/>
        <w:ind w:left="1080" w:hanging="540"/>
        <w:jc w:val="both"/>
        <w:rPr>
          <w:lang w:val="ru-RU"/>
        </w:rPr>
      </w:pPr>
      <w:r>
        <w:rPr>
          <w:lang w:val="ru-RU"/>
        </w:rPr>
        <w:t>нарушать права и интересы других арендаторов;</w:t>
      </w:r>
    </w:p>
    <w:p w14:paraId="35527D69">
      <w:pPr>
        <w:pStyle w:val="16"/>
        <w:numPr>
          <w:ilvl w:val="2"/>
          <w:numId w:val="5"/>
        </w:numPr>
        <w:tabs>
          <w:tab w:val="left" w:pos="1080"/>
          <w:tab w:val="clear" w:pos="720"/>
        </w:tabs>
        <w:suppressAutoHyphens/>
        <w:spacing w:after="0"/>
        <w:ind w:left="1080" w:hanging="540"/>
        <w:jc w:val="both"/>
        <w:rPr>
          <w:lang w:val="ru-RU"/>
        </w:rPr>
      </w:pPr>
      <w:r>
        <w:rPr>
          <w:lang w:val="ru-RU"/>
        </w:rPr>
        <w:t>устанавливать, подключать без письменного разрешения поставщиков коммунальных услуг (товара) бытовые приборы и дополнительное оборудование, не имеющих технических паспортов (свидетельств), не отвечающие требованиям безопасности эксплуатации и санитарно-гигиеническим нормативам;</w:t>
      </w:r>
    </w:p>
    <w:p w14:paraId="38A20820">
      <w:pPr>
        <w:pStyle w:val="16"/>
        <w:numPr>
          <w:ilvl w:val="2"/>
          <w:numId w:val="5"/>
        </w:numPr>
        <w:tabs>
          <w:tab w:val="left" w:pos="1080"/>
          <w:tab w:val="clear" w:pos="720"/>
        </w:tabs>
        <w:suppressAutoHyphens/>
        <w:spacing w:after="0"/>
        <w:ind w:left="1080" w:hanging="540"/>
        <w:jc w:val="both"/>
        <w:rPr>
          <w:lang w:val="ru-RU"/>
        </w:rPr>
      </w:pPr>
      <w:r>
        <w:rPr>
          <w:lang w:val="ru-RU"/>
        </w:rPr>
        <w:t>завозить и хранить в Помещении и на территории производственно-складского комплекса изъятые из оборота вещества, включая, но не ограничиваясь: наркотические средства, токсичные (ядовитые), радиоактивные, взрывчатые вещества и материалы, оружие и боеприпасы, а также иные подобные вещества. Ответственность за хранимое в арендованных помещениях несет Арендатор;</w:t>
      </w:r>
    </w:p>
    <w:p w14:paraId="3B1E8B71">
      <w:pPr>
        <w:pStyle w:val="16"/>
        <w:numPr>
          <w:ilvl w:val="2"/>
          <w:numId w:val="5"/>
        </w:numPr>
        <w:tabs>
          <w:tab w:val="left" w:pos="1080"/>
          <w:tab w:val="clear" w:pos="720"/>
        </w:tabs>
        <w:suppressAutoHyphens/>
        <w:spacing w:after="0"/>
        <w:ind w:left="1080" w:hanging="540"/>
        <w:jc w:val="both"/>
        <w:rPr>
          <w:lang w:val="ru-RU"/>
        </w:rPr>
      </w:pPr>
      <w:r>
        <w:rPr>
          <w:lang w:val="ru-RU"/>
        </w:rPr>
        <w:t>Арендатор не вправе полностью или частично передавать (уступать) третьим лицам свои права и/или обязанности по Договору без письменного согласия Арендодателя. Любая такая передача (уступка) прав и/или обязанностей признается недействительной и не имеющей юридических последствий для Сторон и/или третьих лиц;</w:t>
      </w:r>
    </w:p>
    <w:p w14:paraId="1DD84366">
      <w:pPr>
        <w:pStyle w:val="16"/>
        <w:numPr>
          <w:ilvl w:val="2"/>
          <w:numId w:val="5"/>
        </w:numPr>
        <w:tabs>
          <w:tab w:val="left" w:pos="1080"/>
          <w:tab w:val="clear" w:pos="720"/>
        </w:tabs>
        <w:suppressAutoHyphens/>
        <w:spacing w:after="0"/>
        <w:ind w:left="1080" w:hanging="540"/>
        <w:jc w:val="both"/>
        <w:rPr>
          <w:lang w:val="ru-RU"/>
        </w:rPr>
      </w:pPr>
      <w:r>
        <w:rPr>
          <w:lang w:val="ru-RU"/>
        </w:rPr>
        <w:t>использовать по территории базы ТОО «</w:t>
      </w:r>
      <w:r>
        <w:t>DanKo</w:t>
      </w:r>
      <w:r>
        <w:rPr>
          <w:lang w:val="ru-RU"/>
        </w:rPr>
        <w:t xml:space="preserve"> </w:t>
      </w:r>
      <w:r>
        <w:t>Commerce</w:t>
      </w:r>
      <w:r>
        <w:rPr>
          <w:lang w:val="ru-RU"/>
        </w:rPr>
        <w:t>», транспортные средства, предназначенные для погрузки, разгрузки и перемещения товаров (далее – транспортное средство), под транспортными средствами понимаются, все транспортные средства, предназначенные для перемещения товаров, то есть, но, не ограничиваясь: кары (дизельные, бензиновые, электрические), рохли (с электроприводом и без электропривода), тележки (самодвижущиеся и без двигательных устройств), за пределами арендованных Помещений.</w:t>
      </w:r>
    </w:p>
    <w:p w14:paraId="0C9E4F43">
      <w:pPr>
        <w:pStyle w:val="16"/>
        <w:tabs>
          <w:tab w:val="left" w:pos="1080"/>
        </w:tabs>
        <w:suppressAutoHyphens/>
        <w:spacing w:after="0"/>
        <w:ind w:left="1080"/>
        <w:jc w:val="both"/>
        <w:rPr>
          <w:lang w:val="ru-RU"/>
        </w:rPr>
      </w:pPr>
    </w:p>
    <w:p w14:paraId="30538173">
      <w:pPr>
        <w:numPr>
          <w:ilvl w:val="0"/>
          <w:numId w:val="1"/>
        </w:numPr>
        <w:tabs>
          <w:tab w:val="left" w:pos="1134"/>
        </w:tabs>
        <w:jc w:val="center"/>
        <w:rPr>
          <w:b/>
          <w:bCs/>
          <w:lang w:val="ru-RU"/>
        </w:rPr>
      </w:pPr>
      <w:r>
        <w:rPr>
          <w:b/>
          <w:bCs/>
          <w:lang w:val="ru-RU"/>
        </w:rPr>
        <w:t>Цена договора и порядок расчетов</w:t>
      </w:r>
    </w:p>
    <w:p w14:paraId="0E99F6E4">
      <w:pPr>
        <w:numPr>
          <w:ilvl w:val="1"/>
          <w:numId w:val="6"/>
        </w:numPr>
        <w:tabs>
          <w:tab w:val="left" w:pos="540"/>
          <w:tab w:val="clear" w:pos="360"/>
        </w:tabs>
        <w:suppressAutoHyphens/>
        <w:ind w:left="540" w:hanging="540"/>
        <w:jc w:val="both"/>
        <w:rPr>
          <w:lang w:val="ru-RU"/>
        </w:rPr>
      </w:pPr>
      <w:r>
        <w:rPr>
          <w:lang w:val="ru-RU"/>
        </w:rPr>
        <w:t>Размер арендной платы, оплачиваемой Арендатором Арендодателю по настоящему Договору, определяется из расчета тарифа, установленного ниже в тенге за 1 (один) квадратный метр Помещения, к площади соответствующего тарифу Помещения, фактически арендованного Арендатором, и расчетного периода равного соответствующему календарному месяцу (периоду оплаты), с учетом налога на добавленную стоимость (НДС).</w:t>
      </w:r>
    </w:p>
    <w:p w14:paraId="43A141B3">
      <w:pPr>
        <w:numPr>
          <w:ilvl w:val="1"/>
          <w:numId w:val="6"/>
        </w:numPr>
        <w:tabs>
          <w:tab w:val="left" w:pos="540"/>
          <w:tab w:val="clear" w:pos="360"/>
        </w:tabs>
        <w:suppressAutoHyphens/>
        <w:ind w:left="540" w:hanging="540"/>
        <w:jc w:val="both"/>
        <w:rPr>
          <w:lang w:val="ru-RU"/>
        </w:rPr>
      </w:pPr>
      <w:r>
        <w:rPr>
          <w:lang w:val="ru-RU"/>
        </w:rPr>
        <w:t>Размер тарифа для расчета арендной платы составляет:</w:t>
      </w:r>
    </w:p>
    <w:p w14:paraId="1C6244B3">
      <w:pPr>
        <w:numPr>
          <w:ilvl w:val="0"/>
          <w:numId w:val="7"/>
        </w:numPr>
        <w:tabs>
          <w:tab w:val="left" w:pos="567"/>
          <w:tab w:val="clear" w:pos="720"/>
        </w:tabs>
        <w:suppressAutoHyphens/>
        <w:ind w:left="567" w:firstLine="0"/>
        <w:jc w:val="both"/>
        <w:rPr>
          <w:lang w:val="ru-RU"/>
        </w:rPr>
      </w:pPr>
      <w:r>
        <w:rPr>
          <w:b/>
          <w:lang w:val="ru-RU"/>
        </w:rPr>
        <w:t xml:space="preserve">7059 (семь тысяч пятьдесят девять тенге) без учёта НДС, за 1 квадратный метр помещения, указанного в пункте 1.2. Раздела </w:t>
      </w:r>
      <w:r>
        <w:rPr>
          <w:b/>
        </w:rPr>
        <w:t>I</w:t>
      </w:r>
      <w:r>
        <w:rPr>
          <w:b/>
          <w:lang w:val="ru-RU"/>
        </w:rPr>
        <w:t xml:space="preserve"> Договора.</w:t>
      </w:r>
    </w:p>
    <w:p w14:paraId="00F2443F">
      <w:pPr>
        <w:numPr>
          <w:ilvl w:val="1"/>
          <w:numId w:val="6"/>
        </w:numPr>
        <w:tabs>
          <w:tab w:val="left" w:pos="540"/>
          <w:tab w:val="clear" w:pos="360"/>
        </w:tabs>
        <w:suppressAutoHyphens/>
        <w:ind w:left="539" w:hanging="539"/>
        <w:jc w:val="both"/>
        <w:rPr>
          <w:lang w:val="ru-RU"/>
        </w:rPr>
      </w:pPr>
      <w:r>
        <w:rPr>
          <w:lang w:val="ru-RU"/>
        </w:rPr>
        <w:t xml:space="preserve">Арендная плата не включает в себя стоимость коммунальных и телекоммуникационных услуг, стоимость которых возмещается Арендатором в соответствии с подпунктом 3.5.9. Договора, складских услуг и услуг по охране Помещений. </w:t>
      </w:r>
    </w:p>
    <w:p w14:paraId="6930E7B8">
      <w:pPr>
        <w:numPr>
          <w:ilvl w:val="1"/>
          <w:numId w:val="6"/>
        </w:numPr>
        <w:tabs>
          <w:tab w:val="left" w:pos="540"/>
          <w:tab w:val="clear" w:pos="360"/>
        </w:tabs>
        <w:suppressAutoHyphens/>
        <w:ind w:left="540" w:hanging="540"/>
        <w:jc w:val="both"/>
        <w:rPr>
          <w:lang w:val="ru-RU"/>
        </w:rPr>
      </w:pPr>
      <w:r>
        <w:rPr>
          <w:lang w:val="ru-RU"/>
        </w:rPr>
        <w:t>Арендная плата по Договору оплачивается Арендатором Арендодателю ежемесячно в порядке 100% предварительной оплаты за один месяц, безналичным платежом путем перечисления денег на расчетный счет Арендодателя, указанный в тексте Договора, в течение 5 (пяти) банковских дней с даты получения от Арендодателя соответствующего счета на оплату, но не позднее 5 числа текущего месяца.</w:t>
      </w:r>
    </w:p>
    <w:p w14:paraId="14367EF3">
      <w:pPr>
        <w:numPr>
          <w:ilvl w:val="1"/>
          <w:numId w:val="6"/>
        </w:numPr>
        <w:tabs>
          <w:tab w:val="left" w:pos="540"/>
          <w:tab w:val="clear" w:pos="360"/>
        </w:tabs>
        <w:suppressAutoHyphens/>
        <w:ind w:left="540" w:hanging="540"/>
        <w:jc w:val="both"/>
        <w:rPr>
          <w:lang w:val="ru-RU"/>
        </w:rPr>
      </w:pPr>
      <w:r>
        <w:rPr>
          <w:lang w:val="ru-RU"/>
        </w:rPr>
        <w:t>Счет на оплату арендной платы направляется Арендодателем Арендатору нарочно через работников Арендатора либо по факсу Арендатора, указанному в тексте Договора, в срок до 25 числа месяца, предшествующего месяцу оплаты (включительно).</w:t>
      </w:r>
    </w:p>
    <w:p w14:paraId="09B0EDF2">
      <w:pPr>
        <w:tabs>
          <w:tab w:val="left" w:pos="540"/>
        </w:tabs>
        <w:suppressAutoHyphens/>
        <w:ind w:left="540"/>
        <w:jc w:val="both"/>
        <w:rPr>
          <w:lang w:val="ru-RU"/>
        </w:rPr>
      </w:pPr>
    </w:p>
    <w:p w14:paraId="63A52332">
      <w:pPr>
        <w:numPr>
          <w:ilvl w:val="0"/>
          <w:numId w:val="1"/>
        </w:numPr>
        <w:tabs>
          <w:tab w:val="left" w:pos="1134"/>
        </w:tabs>
        <w:jc w:val="center"/>
        <w:rPr>
          <w:b/>
          <w:bCs/>
          <w:lang w:val="ru-RU"/>
        </w:rPr>
      </w:pPr>
      <w:r>
        <w:rPr>
          <w:b/>
          <w:bCs/>
          <w:lang w:val="ru-RU"/>
        </w:rPr>
        <w:t>Ответственность сторон</w:t>
      </w:r>
    </w:p>
    <w:p w14:paraId="51441D8A">
      <w:pPr>
        <w:numPr>
          <w:ilvl w:val="1"/>
          <w:numId w:val="8"/>
        </w:numPr>
        <w:tabs>
          <w:tab w:val="left" w:pos="540"/>
          <w:tab w:val="clear" w:pos="360"/>
        </w:tabs>
        <w:suppressAutoHyphens/>
        <w:ind w:left="540" w:hanging="540"/>
        <w:jc w:val="both"/>
        <w:rPr>
          <w:lang w:val="ru-RU"/>
        </w:rPr>
      </w:pPr>
      <w:r>
        <w:rPr>
          <w:lang w:val="ru-RU"/>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Республики Казахстан.</w:t>
      </w:r>
    </w:p>
    <w:p w14:paraId="3D2E11F2">
      <w:pPr>
        <w:numPr>
          <w:ilvl w:val="1"/>
          <w:numId w:val="8"/>
        </w:numPr>
        <w:tabs>
          <w:tab w:val="left" w:pos="540"/>
          <w:tab w:val="clear" w:pos="360"/>
        </w:tabs>
        <w:suppressAutoHyphens/>
        <w:ind w:left="540" w:hanging="540"/>
        <w:jc w:val="both"/>
        <w:rPr>
          <w:highlight w:val="yellow"/>
          <w:lang w:val="ru-RU"/>
        </w:rPr>
      </w:pPr>
      <w:r>
        <w:rPr>
          <w:lang w:val="ru-RU"/>
        </w:rPr>
        <w:t xml:space="preserve">В случае нарушения срока осуществления арендной платы и других платежей, предусмотренных Договором, а также уплаты меньшей суммы, чем предусмотрено условиями Договора, Арендатор уплачивает пеню в размере 0,1% от суммы задолженности за каждый день просрочки платежа, </w:t>
      </w:r>
      <w:r>
        <w:rPr>
          <w:highlight w:val="yellow"/>
          <w:lang w:val="ru-RU"/>
        </w:rPr>
        <w:t>но не более 10% от суммы месячной арендной платы добавить</w:t>
      </w:r>
      <w:r>
        <w:rPr>
          <w:lang w:val="ru-RU"/>
        </w:rPr>
        <w:t xml:space="preserve"> на основании решения и получения письма об уплате пени от Арендодателя.</w:t>
      </w:r>
    </w:p>
    <w:p w14:paraId="2B735073">
      <w:pPr>
        <w:numPr>
          <w:ilvl w:val="1"/>
          <w:numId w:val="8"/>
        </w:numPr>
        <w:tabs>
          <w:tab w:val="left" w:pos="540"/>
          <w:tab w:val="clear" w:pos="360"/>
        </w:tabs>
        <w:suppressAutoHyphens/>
        <w:ind w:left="540" w:hanging="540"/>
        <w:jc w:val="both"/>
        <w:rPr>
          <w:highlight w:val="yellow"/>
          <w:lang w:val="ru-RU"/>
        </w:rPr>
      </w:pPr>
      <w:r>
        <w:rPr>
          <w:lang w:val="ru-RU"/>
        </w:rPr>
        <w:t xml:space="preserve">В случае нарушения срока освобождения Помещения согласно условиям Договора, Арендатор оплачивает арендную плату за период фактического пользования Помещением после наступления срока освобождения Помещения, а также уплачивает пеню в размере 1% от размера месячной арендной платы за каждый день просрочки освобождения Помещения, </w:t>
      </w:r>
      <w:r>
        <w:rPr>
          <w:highlight w:val="yellow"/>
          <w:lang w:val="ru-RU"/>
        </w:rPr>
        <w:t>но не более 10% от суммы месячной арендной платы добавить</w:t>
      </w:r>
      <w:r>
        <w:rPr>
          <w:lang w:val="ru-RU"/>
        </w:rPr>
        <w:t xml:space="preserve"> на основании решения и получения письма об уплате пени от Арендодателя.</w:t>
      </w:r>
    </w:p>
    <w:p w14:paraId="01E215F6">
      <w:pPr>
        <w:numPr>
          <w:ilvl w:val="1"/>
          <w:numId w:val="8"/>
        </w:numPr>
        <w:tabs>
          <w:tab w:val="left" w:pos="540"/>
          <w:tab w:val="clear" w:pos="360"/>
        </w:tabs>
        <w:suppressAutoHyphens/>
        <w:ind w:left="540" w:hanging="540"/>
        <w:jc w:val="both"/>
        <w:rPr>
          <w:highlight w:val="yellow"/>
          <w:lang w:val="ru-RU"/>
        </w:rPr>
      </w:pPr>
      <w:r>
        <w:rPr>
          <w:lang w:val="ru-RU"/>
        </w:rPr>
        <w:t xml:space="preserve">В случае не предоставления Помещения в установленный Договором срок Арендодатель уплачивает Арендатору пеню в размере 0,1% от суммы месячной арендной платы за каждый день просрочки, </w:t>
      </w:r>
      <w:r>
        <w:rPr>
          <w:highlight w:val="yellow"/>
          <w:lang w:val="ru-RU"/>
        </w:rPr>
        <w:t>но не более 10% от суммы месячной арендной платы добавить</w:t>
      </w:r>
    </w:p>
    <w:p w14:paraId="59712B19">
      <w:pPr>
        <w:numPr>
          <w:ilvl w:val="1"/>
          <w:numId w:val="8"/>
        </w:numPr>
        <w:tabs>
          <w:tab w:val="left" w:pos="540"/>
          <w:tab w:val="clear" w:pos="360"/>
        </w:tabs>
        <w:suppressAutoHyphens/>
        <w:ind w:left="540" w:hanging="540"/>
        <w:jc w:val="both"/>
        <w:rPr>
          <w:highlight w:val="yellow"/>
          <w:lang w:val="ru-RU"/>
        </w:rPr>
      </w:pPr>
      <w:r>
        <w:rPr>
          <w:lang w:val="ru-RU"/>
        </w:rPr>
        <w:t xml:space="preserve">В случае нарушения условии Договора, виновная Сторона уплачивает штраф в размере 0,1% от суммы месячной арендной платы за каждый день нарушения, </w:t>
      </w:r>
      <w:r>
        <w:rPr>
          <w:highlight w:val="yellow"/>
          <w:lang w:val="ru-RU"/>
        </w:rPr>
        <w:t>но не более 10% от суммы месячной арендной платы добавить</w:t>
      </w:r>
    </w:p>
    <w:p w14:paraId="658F48C8">
      <w:pPr>
        <w:numPr>
          <w:ilvl w:val="1"/>
          <w:numId w:val="8"/>
        </w:numPr>
        <w:tabs>
          <w:tab w:val="left" w:pos="540"/>
          <w:tab w:val="clear" w:pos="360"/>
        </w:tabs>
        <w:suppressAutoHyphens/>
        <w:ind w:left="540" w:hanging="540"/>
        <w:jc w:val="both"/>
        <w:rPr>
          <w:lang w:val="ru-RU"/>
        </w:rPr>
      </w:pPr>
      <w:r>
        <w:rPr>
          <w:lang w:val="ru-RU"/>
        </w:rPr>
        <w:t>Счет на уплату пени (штрафа) оплачивается виновной Стороной в течение 3 (трех) банковских дней со дня его получения. Уплата пени не освобождает Арендатора от оплаты основного долга, а также Стороны от выполнения других обязательств по Договору. Сумма пени (штрафа) не является зачетной.</w:t>
      </w:r>
    </w:p>
    <w:p w14:paraId="44E80450">
      <w:pPr>
        <w:numPr>
          <w:ilvl w:val="0"/>
          <w:numId w:val="1"/>
        </w:numPr>
        <w:tabs>
          <w:tab w:val="left" w:pos="1134"/>
        </w:tabs>
        <w:jc w:val="center"/>
        <w:rPr>
          <w:b/>
          <w:bCs/>
          <w:lang w:val="ru-RU"/>
        </w:rPr>
      </w:pPr>
      <w:r>
        <w:rPr>
          <w:b/>
          <w:bCs/>
          <w:lang w:val="ru-RU"/>
        </w:rPr>
        <w:t>Форс-мажор</w:t>
      </w:r>
    </w:p>
    <w:p w14:paraId="13FA3ADF">
      <w:pPr>
        <w:numPr>
          <w:ilvl w:val="1"/>
          <w:numId w:val="9"/>
        </w:numPr>
        <w:tabs>
          <w:tab w:val="left" w:pos="540"/>
          <w:tab w:val="clear" w:pos="360"/>
        </w:tabs>
        <w:suppressAutoHyphens/>
        <w:ind w:left="540" w:hanging="540"/>
        <w:jc w:val="both"/>
        <w:rPr>
          <w:lang w:val="ru-RU"/>
        </w:rPr>
      </w:pPr>
      <w:r>
        <w:rPr>
          <w:szCs w:val="20"/>
          <w:lang w:val="ru-RU"/>
        </w:rPr>
        <w:t xml:space="preserve">Ни одна из Сторон не несет ответственности перед другой Стороной за невыполнение обязательств по Договору, обусловленное </w:t>
      </w:r>
      <w:r>
        <w:rPr>
          <w:lang w:val="ru-RU"/>
        </w:rPr>
        <w:t>возникновением обстоятельств непреодолимой силы (далее – Форс-мажор).</w:t>
      </w:r>
    </w:p>
    <w:p w14:paraId="01B12D45">
      <w:pPr>
        <w:numPr>
          <w:ilvl w:val="1"/>
          <w:numId w:val="9"/>
        </w:numPr>
        <w:tabs>
          <w:tab w:val="left" w:pos="540"/>
          <w:tab w:val="clear" w:pos="360"/>
        </w:tabs>
        <w:suppressAutoHyphens/>
        <w:ind w:left="540" w:hanging="540"/>
        <w:jc w:val="both"/>
        <w:rPr>
          <w:szCs w:val="20"/>
          <w:lang w:val="ru-RU"/>
        </w:rPr>
      </w:pPr>
      <w:r>
        <w:rPr>
          <w:szCs w:val="20"/>
          <w:lang w:val="ru-RU"/>
        </w:rPr>
        <w:t>Форс-мажор по Договору означает любые обстоятельства непреодолимой силы, которые находятся вне разумного контроля Сторон и которые Сторона, заявляющая о Форс-мажоре, не способна предотвратить, преодолеть или ограничить, несмотря на все возможные усилия. К Форс-мажору относятся, но не ограничивают, войны, массовые беспорядки, забастовки, пожары, взрывы, наводнения, иные стихийные бедствия, независимо от места происшествия события, решения любого государственного органа, запрещающие выполнение Договора, другие обстоятельства непреодолимой силы и т.д. Стороны соглашаются в том, что Форс-мажор не включает обстоятельства, которые вызваны небрежностью или намеренными действиями любой из Сторон или ее представителей, дочерних организаций, подрядчиков, агентов, сотрудников или должностных лиц.</w:t>
      </w:r>
    </w:p>
    <w:p w14:paraId="052262A6">
      <w:pPr>
        <w:numPr>
          <w:ilvl w:val="1"/>
          <w:numId w:val="9"/>
        </w:numPr>
        <w:tabs>
          <w:tab w:val="left" w:pos="540"/>
          <w:tab w:val="clear" w:pos="360"/>
        </w:tabs>
        <w:suppressAutoHyphens/>
        <w:ind w:left="540" w:hanging="540"/>
        <w:jc w:val="both"/>
        <w:rPr>
          <w:szCs w:val="20"/>
          <w:lang w:val="ru-RU"/>
        </w:rPr>
      </w:pPr>
      <w:r>
        <w:rPr>
          <w:szCs w:val="20"/>
          <w:lang w:val="ru-RU"/>
        </w:rPr>
        <w:t>При возникновении обстоятельства Форс-мажора, Сторона, выполнение каких-либо обязательств которой оказалось под воздействием обстоятельства Форс-мажора должна незамедлительно, не позднее 5 (пяти) рабочих дней после наступления обстоятельства Форс-мажора, уведомить об этом другую Сторону в письменной форме и предпринять все возможные действия для того, чтобы снизить потери или ущерб в отношении другой Стороны и восстановить свою способность выполнять обязательства по Договору. Не уведомление или несвоевременное уведомление лишает Сторону права ссылаться на любое обстоятельство непреодолимой силы как на основание, освобождающее от ответственности за неисполнения обязательств по Договору, за исключением случаев, когда такое не уведомление или несвоевременное уведомление прямо вызвано соответствующим обстоятельством Форс-мажора.</w:t>
      </w:r>
    </w:p>
    <w:p w14:paraId="132F1EBA">
      <w:pPr>
        <w:numPr>
          <w:ilvl w:val="1"/>
          <w:numId w:val="9"/>
        </w:numPr>
        <w:tabs>
          <w:tab w:val="left" w:pos="540"/>
          <w:tab w:val="clear" w:pos="360"/>
        </w:tabs>
        <w:suppressAutoHyphens/>
        <w:ind w:left="540" w:hanging="540"/>
        <w:jc w:val="both"/>
        <w:rPr>
          <w:szCs w:val="20"/>
          <w:lang w:val="ru-RU"/>
        </w:rPr>
      </w:pPr>
      <w:r>
        <w:rPr>
          <w:szCs w:val="20"/>
          <w:lang w:val="ru-RU"/>
        </w:rPr>
        <w:t xml:space="preserve">Уведомление о Форс-мажоре должно содержать: </w:t>
      </w:r>
    </w:p>
    <w:p w14:paraId="11BA7453">
      <w:pPr>
        <w:pStyle w:val="16"/>
        <w:numPr>
          <w:ilvl w:val="0"/>
          <w:numId w:val="10"/>
        </w:numPr>
        <w:tabs>
          <w:tab w:val="clear" w:pos="720"/>
        </w:tabs>
        <w:suppressAutoHyphens/>
        <w:spacing w:after="0"/>
        <w:ind w:left="1080" w:hanging="540"/>
        <w:jc w:val="both"/>
        <w:rPr>
          <w:lang w:val="ru-RU"/>
        </w:rPr>
      </w:pPr>
      <w:r>
        <w:rPr>
          <w:lang w:val="ru-RU"/>
        </w:rPr>
        <w:t xml:space="preserve">указание обстоятельств Форс-мажора, подтверждённых соответствующим документом </w:t>
      </w:r>
      <w:r>
        <w:rPr>
          <w:color w:val="000000"/>
          <w:shd w:val="clear" w:color="auto" w:fill="FFFFFF"/>
          <w:lang w:val="ru-RU"/>
        </w:rPr>
        <w:t>Национальной Палаты предпринимателей Республики Казахстан</w:t>
      </w:r>
      <w:r>
        <w:rPr>
          <w:lang w:val="ru-RU"/>
        </w:rPr>
        <w:t xml:space="preserve">, </w:t>
      </w:r>
    </w:p>
    <w:p w14:paraId="390D4D31">
      <w:pPr>
        <w:pStyle w:val="16"/>
        <w:numPr>
          <w:ilvl w:val="0"/>
          <w:numId w:val="10"/>
        </w:numPr>
        <w:tabs>
          <w:tab w:val="clear" w:pos="720"/>
        </w:tabs>
        <w:suppressAutoHyphens/>
        <w:spacing w:after="0"/>
        <w:ind w:left="1080" w:hanging="540"/>
        <w:jc w:val="both"/>
        <w:rPr>
          <w:lang w:val="ru-RU"/>
        </w:rPr>
      </w:pPr>
      <w:r>
        <w:rPr>
          <w:lang w:val="ru-RU"/>
        </w:rPr>
        <w:t xml:space="preserve">детальное описание влияния обстоятельства Форс-мажора на выполнение обязательств по Договору и указание предполагаемого периода продолжительности таких обстоятельств, </w:t>
      </w:r>
    </w:p>
    <w:p w14:paraId="4E572B8F">
      <w:pPr>
        <w:pStyle w:val="16"/>
        <w:numPr>
          <w:ilvl w:val="0"/>
          <w:numId w:val="10"/>
        </w:numPr>
        <w:tabs>
          <w:tab w:val="clear" w:pos="720"/>
        </w:tabs>
        <w:suppressAutoHyphens/>
        <w:spacing w:after="0"/>
        <w:ind w:left="1080" w:hanging="540"/>
        <w:jc w:val="both"/>
        <w:rPr>
          <w:lang w:val="ru-RU"/>
        </w:rPr>
      </w:pPr>
      <w:r>
        <w:rPr>
          <w:lang w:val="ru-RU"/>
        </w:rPr>
        <w:t>описание всех действий, предпринятых Стороной для того, чтобы снизить потери или ущерб другой Стороны и восстановить способность выполнять обязательства по Договору.</w:t>
      </w:r>
    </w:p>
    <w:p w14:paraId="012EDDA7">
      <w:pPr>
        <w:numPr>
          <w:ilvl w:val="1"/>
          <w:numId w:val="9"/>
        </w:numPr>
        <w:tabs>
          <w:tab w:val="left" w:pos="540"/>
          <w:tab w:val="clear" w:pos="360"/>
        </w:tabs>
        <w:suppressAutoHyphens/>
        <w:ind w:left="539" w:hanging="539"/>
        <w:jc w:val="both"/>
        <w:rPr>
          <w:lang w:val="ru-RU"/>
        </w:rPr>
      </w:pPr>
      <w:r>
        <w:rPr>
          <w:szCs w:val="20"/>
          <w:lang w:val="ru-RU"/>
        </w:rPr>
        <w:t>Срок</w:t>
      </w:r>
      <w:r>
        <w:rPr>
          <w:lang w:val="ru-RU"/>
        </w:rPr>
        <w:t xml:space="preserve"> исполнения обязательств по Договору отодвигается соразмерно времени, в течение которого действовали обстоятельства Форс-мажора, а также последствия, вызванные этими обстоятельствами. Если невозможность полного или частичного исполнения Сторонами обязательств по Договору в связи с наступлением Форс-мажора будет существовать свыше 90 (девяноста) календарных дней, то Стороны вправе расторгнуть настоящий Договор. В этом случае Стороны обязуются произвести окончательный взаиморасчет в течение 30 (тридцати) календарных дней с момента расторжения Договора по вышеуказанным обстоятельствам.</w:t>
      </w:r>
    </w:p>
    <w:p w14:paraId="7DF9F4D4">
      <w:pPr>
        <w:suppressAutoHyphens/>
        <w:ind w:left="539"/>
        <w:jc w:val="both"/>
        <w:rPr>
          <w:lang w:val="ru-RU"/>
        </w:rPr>
      </w:pPr>
    </w:p>
    <w:p w14:paraId="79326CD0">
      <w:pPr>
        <w:numPr>
          <w:ilvl w:val="0"/>
          <w:numId w:val="1"/>
        </w:numPr>
        <w:tabs>
          <w:tab w:val="left" w:pos="1134"/>
        </w:tabs>
        <w:jc w:val="center"/>
        <w:rPr>
          <w:b/>
          <w:bCs/>
          <w:lang w:val="ru-RU"/>
        </w:rPr>
      </w:pPr>
      <w:r>
        <w:rPr>
          <w:b/>
          <w:bCs/>
          <w:lang w:val="ru-RU"/>
        </w:rPr>
        <w:t>Уведомления</w:t>
      </w:r>
    </w:p>
    <w:p w14:paraId="1E856046">
      <w:pPr>
        <w:numPr>
          <w:ilvl w:val="1"/>
          <w:numId w:val="11"/>
        </w:numPr>
        <w:tabs>
          <w:tab w:val="left" w:pos="540"/>
          <w:tab w:val="clear" w:pos="360"/>
        </w:tabs>
        <w:suppressAutoHyphens/>
        <w:ind w:left="540" w:hanging="540"/>
        <w:jc w:val="both"/>
        <w:rPr>
          <w:szCs w:val="20"/>
          <w:lang w:val="ru-RU"/>
        </w:rPr>
      </w:pPr>
      <w:r>
        <w:rPr>
          <w:szCs w:val="20"/>
          <w:lang w:val="ru-RU"/>
        </w:rPr>
        <w:t>Все уведомления и другие сообщения, требуемые или предусмотренные по Договору, должны быть составлены в письменном виде и считаются должным образом сделанными, если они будут доставлены Стороной нарочно или по факсу, указанному в тексте Договора.</w:t>
      </w:r>
    </w:p>
    <w:p w14:paraId="7DCB28E1">
      <w:pPr>
        <w:numPr>
          <w:ilvl w:val="1"/>
          <w:numId w:val="11"/>
        </w:numPr>
        <w:tabs>
          <w:tab w:val="left" w:pos="540"/>
          <w:tab w:val="clear" w:pos="360"/>
        </w:tabs>
        <w:suppressAutoHyphens/>
        <w:ind w:left="540" w:hanging="540"/>
        <w:jc w:val="both"/>
        <w:rPr>
          <w:szCs w:val="20"/>
          <w:lang w:val="ru-RU"/>
        </w:rPr>
      </w:pPr>
      <w:r>
        <w:rPr>
          <w:szCs w:val="20"/>
          <w:lang w:val="ru-RU"/>
        </w:rPr>
        <w:t>Любое уведомление или иное сообщение, доставленное нарочным, или по факсу, указанному в тексте Договора, в соответствии с требованиями, изложенными выше, считается должным образом переданным, отправленным, полученным или доставленным во всех случаях в первый рабочий день после даты его доставки адресату (с учетом наличия квитанции о доставке, расписки посыльного, а в отношении сообщения, переданного по факсу, - подтверждения об отправке, которые служат достаточными, но не исключительными свидетельствами такой доставки).</w:t>
      </w:r>
    </w:p>
    <w:p w14:paraId="75EC3C91">
      <w:pPr>
        <w:numPr>
          <w:ilvl w:val="0"/>
          <w:numId w:val="1"/>
        </w:numPr>
        <w:tabs>
          <w:tab w:val="left" w:pos="1134"/>
        </w:tabs>
        <w:jc w:val="center"/>
        <w:rPr>
          <w:b/>
          <w:bCs/>
          <w:lang w:val="ru-RU"/>
        </w:rPr>
      </w:pPr>
      <w:r>
        <w:rPr>
          <w:b/>
          <w:bCs/>
          <w:lang w:val="ru-RU"/>
        </w:rPr>
        <w:t>Прочие условия</w:t>
      </w:r>
    </w:p>
    <w:p w14:paraId="02DC780C">
      <w:pPr>
        <w:numPr>
          <w:ilvl w:val="1"/>
          <w:numId w:val="12"/>
        </w:numPr>
        <w:tabs>
          <w:tab w:val="left" w:pos="540"/>
          <w:tab w:val="clear" w:pos="360"/>
        </w:tabs>
        <w:suppressAutoHyphens/>
        <w:ind w:left="540" w:hanging="540"/>
        <w:jc w:val="both"/>
        <w:rPr>
          <w:lang w:val="ru-RU"/>
        </w:rPr>
      </w:pPr>
      <w:r>
        <w:rPr>
          <w:lang w:val="ru-RU"/>
        </w:rPr>
        <w:t>Все изменения и дополнения к Договору будут иметь юридическую силу, если они совершены в письменной форме, подписаны уполномоченными представителями Сторон, скреплены печатями Сторон и зарегистрированы в случаях, предусмотренных законодательством Республики Казахстан.</w:t>
      </w:r>
    </w:p>
    <w:p w14:paraId="5EF61117">
      <w:pPr>
        <w:numPr>
          <w:ilvl w:val="1"/>
          <w:numId w:val="12"/>
        </w:numPr>
        <w:tabs>
          <w:tab w:val="left" w:pos="540"/>
          <w:tab w:val="clear" w:pos="360"/>
        </w:tabs>
        <w:suppressAutoHyphens/>
        <w:ind w:left="540" w:hanging="540"/>
        <w:jc w:val="both"/>
        <w:rPr>
          <w:lang w:val="ru-RU"/>
        </w:rPr>
      </w:pPr>
      <w:r>
        <w:rPr>
          <w:lang w:val="ru-RU"/>
        </w:rPr>
        <w:t>Договор вступает в силу с даты его подписания и действует в течение срока, предусмотренного пунктом 1.6. Договора, а в части взаиморасчетов до их полного завершения.</w:t>
      </w:r>
    </w:p>
    <w:p w14:paraId="20FA8A0F">
      <w:pPr>
        <w:numPr>
          <w:ilvl w:val="1"/>
          <w:numId w:val="12"/>
        </w:numPr>
        <w:tabs>
          <w:tab w:val="left" w:pos="540"/>
          <w:tab w:val="clear" w:pos="360"/>
        </w:tabs>
        <w:suppressAutoHyphens/>
        <w:ind w:left="540" w:hanging="540"/>
        <w:jc w:val="both"/>
        <w:rPr>
          <w:lang w:val="ru-RU"/>
        </w:rPr>
      </w:pPr>
      <w:r>
        <w:rPr>
          <w:lang w:val="ru-RU"/>
        </w:rPr>
        <w:t>Продление срока действия Договора может быть оформлено заключением дополнительного соглашения к Договору или заключением нового договора. Арендодатель вправе в случае продления Договора или заключения нового договора изменить форму, содержание и условия договора.</w:t>
      </w:r>
    </w:p>
    <w:p w14:paraId="468F1EBE">
      <w:pPr>
        <w:numPr>
          <w:ilvl w:val="1"/>
          <w:numId w:val="12"/>
        </w:numPr>
        <w:tabs>
          <w:tab w:val="left" w:pos="540"/>
          <w:tab w:val="clear" w:pos="360"/>
        </w:tabs>
        <w:suppressAutoHyphens/>
        <w:ind w:left="540" w:hanging="540"/>
        <w:jc w:val="both"/>
        <w:rPr>
          <w:lang w:val="ru-RU"/>
        </w:rPr>
      </w:pPr>
      <w:r>
        <w:rPr>
          <w:lang w:val="ru-RU"/>
        </w:rPr>
        <w:t>Досрочное прекращение действия Договора (путем одностороннего расторжения Договора или одностороннего отказа от Договора) возможно по следующим основаниям:</w:t>
      </w:r>
    </w:p>
    <w:p w14:paraId="7B9B28D3">
      <w:pPr>
        <w:numPr>
          <w:ilvl w:val="2"/>
          <w:numId w:val="13"/>
        </w:numPr>
        <w:tabs>
          <w:tab w:val="left" w:pos="1080"/>
          <w:tab w:val="clear" w:pos="720"/>
        </w:tabs>
        <w:suppressAutoHyphens/>
        <w:ind w:left="1080" w:hanging="540"/>
        <w:jc w:val="both"/>
      </w:pPr>
      <w:r>
        <w:t>по решению суда;</w:t>
      </w:r>
    </w:p>
    <w:p w14:paraId="0A7A23A3">
      <w:pPr>
        <w:numPr>
          <w:ilvl w:val="2"/>
          <w:numId w:val="13"/>
        </w:numPr>
        <w:tabs>
          <w:tab w:val="left" w:pos="1080"/>
          <w:tab w:val="clear" w:pos="720"/>
        </w:tabs>
        <w:suppressAutoHyphens/>
        <w:ind w:left="1080" w:hanging="540"/>
        <w:jc w:val="both"/>
      </w:pPr>
      <w:r>
        <w:t xml:space="preserve">по взаимному соглашению </w:t>
      </w:r>
      <w:r>
        <w:rPr>
          <w:lang w:val="ru-RU"/>
        </w:rPr>
        <w:t>С</w:t>
      </w:r>
      <w:r>
        <w:t>торон;</w:t>
      </w:r>
    </w:p>
    <w:p w14:paraId="0AB5D6CC">
      <w:pPr>
        <w:numPr>
          <w:ilvl w:val="2"/>
          <w:numId w:val="13"/>
        </w:numPr>
        <w:tabs>
          <w:tab w:val="left" w:pos="1080"/>
          <w:tab w:val="clear" w:pos="720"/>
        </w:tabs>
        <w:suppressAutoHyphens/>
        <w:ind w:left="1080" w:hanging="540"/>
        <w:jc w:val="both"/>
        <w:rPr>
          <w:color w:val="000000"/>
          <w:lang w:val="ru-RU"/>
        </w:rPr>
      </w:pPr>
      <w:r>
        <w:rPr>
          <w:color w:val="000000"/>
          <w:lang w:val="ru-RU"/>
        </w:rPr>
        <w:t xml:space="preserve">по </w:t>
      </w:r>
      <w:r>
        <w:rPr>
          <w:lang w:val="ru-RU"/>
        </w:rPr>
        <w:t>т</w:t>
      </w:r>
      <w:r>
        <w:rPr>
          <w:color w:val="000000"/>
          <w:lang w:val="ru-RU"/>
        </w:rPr>
        <w:t>ребованию Арендодателя Договор может быть расторгнут в следующих случаях:</w:t>
      </w:r>
    </w:p>
    <w:p w14:paraId="7CFDF485">
      <w:pPr>
        <w:numPr>
          <w:ilvl w:val="0"/>
          <w:numId w:val="14"/>
        </w:numPr>
        <w:tabs>
          <w:tab w:val="left" w:pos="1620"/>
          <w:tab w:val="clear" w:pos="1165"/>
        </w:tabs>
        <w:suppressAutoHyphens/>
        <w:ind w:left="1620" w:hanging="540"/>
        <w:jc w:val="both"/>
        <w:rPr>
          <w:color w:val="000000"/>
          <w:lang w:val="ru-RU"/>
        </w:rPr>
      </w:pPr>
      <w:bookmarkStart w:id="0" w:name="SUB5560201"/>
      <w:bookmarkEnd w:id="0"/>
      <w:r>
        <w:rPr>
          <w:color w:val="000000"/>
          <w:lang w:val="ru-RU"/>
        </w:rPr>
        <w:t>если Арендатор пользуется Помещением с существенным нарушением условий Договора или назначения Помещения, несмотря на письменное предупреждение Арендодателя о прекращении таких действий;</w:t>
      </w:r>
    </w:p>
    <w:p w14:paraId="359A9D29">
      <w:pPr>
        <w:numPr>
          <w:ilvl w:val="0"/>
          <w:numId w:val="14"/>
        </w:numPr>
        <w:tabs>
          <w:tab w:val="left" w:pos="1620"/>
          <w:tab w:val="clear" w:pos="1165"/>
        </w:tabs>
        <w:suppressAutoHyphens/>
        <w:ind w:left="1620" w:hanging="540"/>
        <w:jc w:val="both"/>
        <w:rPr>
          <w:color w:val="000000"/>
          <w:lang w:val="ru-RU"/>
        </w:rPr>
      </w:pPr>
      <w:bookmarkStart w:id="1" w:name="SUB5560202"/>
      <w:bookmarkEnd w:id="1"/>
      <w:r>
        <w:rPr>
          <w:color w:val="000000"/>
          <w:lang w:val="ru-RU"/>
        </w:rPr>
        <w:t>если Арендатор умышленно или по неосторожности существенно ухудшает Помещение;</w:t>
      </w:r>
    </w:p>
    <w:p w14:paraId="078BF7B4">
      <w:pPr>
        <w:numPr>
          <w:ilvl w:val="0"/>
          <w:numId w:val="14"/>
        </w:numPr>
        <w:tabs>
          <w:tab w:val="left" w:pos="1620"/>
          <w:tab w:val="clear" w:pos="1165"/>
        </w:tabs>
        <w:suppressAutoHyphens/>
        <w:ind w:left="1620" w:hanging="540"/>
        <w:jc w:val="both"/>
        <w:rPr>
          <w:color w:val="000000"/>
          <w:lang w:val="ru-RU"/>
        </w:rPr>
      </w:pPr>
      <w:bookmarkStart w:id="2" w:name="SUB5560203"/>
      <w:bookmarkEnd w:id="2"/>
      <w:r>
        <w:rPr>
          <w:color w:val="000000"/>
          <w:lang w:val="ru-RU"/>
        </w:rPr>
        <w:t>если Арендатор более двух раз по истечении установленного Договором срока платежа не вносит арендную плату;</w:t>
      </w:r>
    </w:p>
    <w:p w14:paraId="1FAA64A6">
      <w:pPr>
        <w:numPr>
          <w:ilvl w:val="0"/>
          <w:numId w:val="14"/>
        </w:numPr>
        <w:tabs>
          <w:tab w:val="left" w:pos="1620"/>
          <w:tab w:val="clear" w:pos="1165"/>
        </w:tabs>
        <w:suppressAutoHyphens/>
        <w:ind w:left="1620" w:hanging="540"/>
        <w:jc w:val="both"/>
        <w:rPr>
          <w:lang w:val="ru-RU"/>
        </w:rPr>
      </w:pPr>
      <w:bookmarkStart w:id="3" w:name="SUB5560204"/>
      <w:bookmarkEnd w:id="3"/>
      <w:r>
        <w:rPr>
          <w:lang w:val="ru-RU"/>
        </w:rPr>
        <w:t>Арендатор не согласится с изменением Арендодателем размера арендной платы;</w:t>
      </w:r>
    </w:p>
    <w:p w14:paraId="66E3E6E1">
      <w:pPr>
        <w:numPr>
          <w:ilvl w:val="0"/>
          <w:numId w:val="14"/>
        </w:numPr>
        <w:tabs>
          <w:tab w:val="left" w:pos="1620"/>
          <w:tab w:val="clear" w:pos="1165"/>
        </w:tabs>
        <w:suppressAutoHyphens/>
        <w:ind w:left="1620" w:hanging="540"/>
        <w:jc w:val="both"/>
        <w:rPr>
          <w:lang w:val="ru-RU"/>
        </w:rPr>
      </w:pPr>
      <w:r>
        <w:rPr>
          <w:lang w:val="ru-RU"/>
        </w:rPr>
        <w:t>Арендатор более двух последовательных месяцев не предоставляет Арендодателю доступ в Помещение в случаях, предусмотренных Договором;</w:t>
      </w:r>
    </w:p>
    <w:p w14:paraId="501D36E1">
      <w:pPr>
        <w:numPr>
          <w:ilvl w:val="0"/>
          <w:numId w:val="14"/>
        </w:numPr>
        <w:tabs>
          <w:tab w:val="left" w:pos="1620"/>
          <w:tab w:val="clear" w:pos="1165"/>
        </w:tabs>
        <w:suppressAutoHyphens/>
        <w:ind w:left="1620" w:hanging="540"/>
        <w:jc w:val="both"/>
        <w:rPr>
          <w:lang w:val="ru-RU"/>
        </w:rPr>
      </w:pPr>
      <w:r>
        <w:rPr>
          <w:lang w:val="ru-RU"/>
        </w:rPr>
        <w:t>по иным основаниям, указанным в Договоре.</w:t>
      </w:r>
    </w:p>
    <w:p w14:paraId="0BCF3A38">
      <w:pPr>
        <w:numPr>
          <w:ilvl w:val="2"/>
          <w:numId w:val="13"/>
        </w:numPr>
        <w:tabs>
          <w:tab w:val="left" w:pos="1080"/>
          <w:tab w:val="clear" w:pos="720"/>
        </w:tabs>
        <w:suppressAutoHyphens/>
        <w:ind w:left="1080" w:hanging="540"/>
        <w:jc w:val="both"/>
        <w:rPr>
          <w:color w:val="000000"/>
          <w:lang w:val="ru-RU"/>
        </w:rPr>
      </w:pPr>
      <w:r>
        <w:rPr>
          <w:color w:val="000000"/>
          <w:lang w:val="ru-RU"/>
        </w:rPr>
        <w:t>по требованию Арендатора Договор может быть расторгнут в следующих случаях:</w:t>
      </w:r>
    </w:p>
    <w:p w14:paraId="27F94013">
      <w:pPr>
        <w:numPr>
          <w:ilvl w:val="0"/>
          <w:numId w:val="15"/>
        </w:numPr>
        <w:tabs>
          <w:tab w:val="left" w:pos="1620"/>
          <w:tab w:val="clear" w:pos="1270"/>
        </w:tabs>
        <w:suppressAutoHyphens/>
        <w:ind w:left="1620" w:hanging="540"/>
        <w:jc w:val="both"/>
        <w:rPr>
          <w:color w:val="000000"/>
          <w:lang w:val="ru-RU"/>
        </w:rPr>
      </w:pPr>
      <w:bookmarkStart w:id="4" w:name="SUB5560301"/>
      <w:bookmarkEnd w:id="4"/>
      <w:r>
        <w:rPr>
          <w:color w:val="000000"/>
          <w:lang w:val="ru-RU"/>
        </w:rPr>
        <w:t>Арендодатель не предоставляет Помещение в пользование Арендатору либо создает препятствия пользованию Помещением в соответствии с условиями Договора или назначением Помещения;</w:t>
      </w:r>
    </w:p>
    <w:p w14:paraId="201BE88E">
      <w:pPr>
        <w:numPr>
          <w:ilvl w:val="0"/>
          <w:numId w:val="15"/>
        </w:numPr>
        <w:tabs>
          <w:tab w:val="left" w:pos="1620"/>
          <w:tab w:val="clear" w:pos="1270"/>
        </w:tabs>
        <w:suppressAutoHyphens/>
        <w:ind w:left="1620" w:hanging="540"/>
        <w:jc w:val="both"/>
        <w:rPr>
          <w:color w:val="000000"/>
          <w:lang w:val="ru-RU"/>
        </w:rPr>
      </w:pPr>
      <w:bookmarkStart w:id="5" w:name="SUB5560302"/>
      <w:bookmarkEnd w:id="5"/>
      <w:bookmarkStart w:id="6" w:name="SUB5560303"/>
      <w:bookmarkEnd w:id="6"/>
      <w:r>
        <w:rPr>
          <w:color w:val="000000"/>
          <w:lang w:val="ru-RU"/>
        </w:rPr>
        <w:t>переданное Арендатору Помещение имеет недостатки, препятствующие его использованию, которые не были оговорены Арендодателем при заключении Договора, не были заранее известны Арендатору и не могли быть обнаружены им во время осмотра имущества или проверки его исправности при заключении Договора;</w:t>
      </w:r>
    </w:p>
    <w:p w14:paraId="69B54648">
      <w:pPr>
        <w:numPr>
          <w:ilvl w:val="0"/>
          <w:numId w:val="15"/>
        </w:numPr>
        <w:tabs>
          <w:tab w:val="left" w:pos="1620"/>
          <w:tab w:val="clear" w:pos="1270"/>
        </w:tabs>
        <w:suppressAutoHyphens/>
        <w:ind w:left="1620" w:hanging="540"/>
        <w:jc w:val="both"/>
        <w:rPr>
          <w:color w:val="000000"/>
          <w:lang w:val="ru-RU"/>
        </w:rPr>
      </w:pPr>
      <w:bookmarkStart w:id="7" w:name="SUB5560304"/>
      <w:bookmarkEnd w:id="7"/>
      <w:r>
        <w:rPr>
          <w:color w:val="000000"/>
          <w:lang w:val="ru-RU"/>
        </w:rPr>
        <w:t>если Помещение в силу обстоятельств, за которые Арендатор не отвечает, окажется в состоянии, не пригодном для пользования.</w:t>
      </w:r>
    </w:p>
    <w:p w14:paraId="6A5628EC">
      <w:pPr>
        <w:numPr>
          <w:ilvl w:val="2"/>
          <w:numId w:val="13"/>
        </w:numPr>
        <w:tabs>
          <w:tab w:val="left" w:pos="1080"/>
          <w:tab w:val="clear" w:pos="720"/>
        </w:tabs>
        <w:suppressAutoHyphens/>
        <w:spacing w:after="120"/>
        <w:ind w:left="1080" w:hanging="540"/>
        <w:jc w:val="both"/>
        <w:rPr>
          <w:color w:val="000000"/>
          <w:lang w:val="ru-RU"/>
        </w:rPr>
      </w:pPr>
      <w:r>
        <w:rPr>
          <w:color w:val="000000"/>
          <w:lang w:val="ru-RU"/>
        </w:rPr>
        <w:t>по другим основаниям, предусмотренным Договором.</w:t>
      </w:r>
    </w:p>
    <w:p w14:paraId="066CCDBD">
      <w:pPr>
        <w:numPr>
          <w:ilvl w:val="1"/>
          <w:numId w:val="12"/>
        </w:numPr>
        <w:tabs>
          <w:tab w:val="left" w:pos="540"/>
          <w:tab w:val="clear" w:pos="360"/>
        </w:tabs>
        <w:suppressAutoHyphens/>
        <w:ind w:left="540" w:hanging="540"/>
        <w:jc w:val="both"/>
        <w:rPr>
          <w:lang w:val="ru-RU"/>
        </w:rPr>
      </w:pPr>
      <w:r>
        <w:rPr>
          <w:lang w:val="ru-RU"/>
        </w:rPr>
        <w:t>Договор может быть расторгнут в одностороннем порядке любой из Сторон при наличии оснований, предусмотренных пунктом 8.4 Договора, только при условии предварительного письменного уведомления Стороной, инициирующей расторжение, другой Стороны о намерении расторгнуть Договор за 30 (тридцать) календарных дней. При этом Сторона виновная в нарушении условий Договора, послужившим основанием для одностороннего расторжения, вправе исправить такие нарушения до даты расторжения договора, указанного в уведомлении, и инициировать переговоры о продолжении действия Договора.</w:t>
      </w:r>
    </w:p>
    <w:p w14:paraId="171D83A2">
      <w:pPr>
        <w:numPr>
          <w:ilvl w:val="1"/>
          <w:numId w:val="12"/>
        </w:numPr>
        <w:tabs>
          <w:tab w:val="left" w:pos="540"/>
          <w:tab w:val="clear" w:pos="360"/>
        </w:tabs>
        <w:suppressAutoHyphens/>
        <w:ind w:left="540" w:hanging="540"/>
        <w:jc w:val="both"/>
        <w:rPr>
          <w:lang w:val="ru-RU"/>
        </w:rPr>
      </w:pPr>
      <w:r>
        <w:rPr>
          <w:lang w:val="ru-RU"/>
        </w:rPr>
        <w:t>В случае досрочного расторжения Договора Арендодателем, по причине неисполнения либо ненадлежащего исполнения обязательств Арендатором, или по иной причине, которая непосредственно не указывается в Договоре, но является виной Арендатора, любые суммы выплаченные Арендатором Арендодателю по Договору будут удержаны Арендодателем в качестве штрафа за расторжение, и, в дополнение к такому штрафу Арендодатель будет иметь право потребовать от Арендатора полную компенсацию всего ущерба и потерь, понесенных в результате досрочного расторжения Договора.</w:t>
      </w:r>
    </w:p>
    <w:p w14:paraId="624FABA0">
      <w:pPr>
        <w:numPr>
          <w:ilvl w:val="1"/>
          <w:numId w:val="12"/>
        </w:numPr>
        <w:tabs>
          <w:tab w:val="left" w:pos="540"/>
          <w:tab w:val="clear" w:pos="360"/>
        </w:tabs>
        <w:suppressAutoHyphens/>
        <w:ind w:left="540" w:hanging="540"/>
        <w:jc w:val="both"/>
        <w:rPr>
          <w:lang w:val="ru-RU"/>
        </w:rPr>
      </w:pPr>
      <w:r>
        <w:rPr>
          <w:lang w:val="ru-RU"/>
        </w:rPr>
        <w:t>В случае досрочного расторжения Договора Арендатором, по причине неисполнения либо ненадлежащего исполнения обязательств Арендодателем, произошедшего непосредственно по вине Арендодателя, Арендодатель возвращает Арендатору все выплаченные авансом суммы арендной платы, оплаченные за период времени после даты расторжения Договора, за вычетом сумм задолженности Арендатора перед Арендодателем за любые услуги, предоставленные Арендодателем Арендатору до даты расторжения договора.</w:t>
      </w:r>
    </w:p>
    <w:p w14:paraId="257807CC">
      <w:pPr>
        <w:numPr>
          <w:ilvl w:val="1"/>
          <w:numId w:val="12"/>
        </w:numPr>
        <w:tabs>
          <w:tab w:val="left" w:pos="540"/>
          <w:tab w:val="clear" w:pos="360"/>
        </w:tabs>
        <w:suppressAutoHyphens/>
        <w:ind w:left="540" w:hanging="540"/>
        <w:jc w:val="both"/>
        <w:rPr>
          <w:lang w:val="ru-RU"/>
        </w:rPr>
      </w:pPr>
      <w:r>
        <w:rPr>
          <w:lang w:val="ru-RU"/>
        </w:rPr>
        <w:t>Договор может быть изменен или досрочно прекращен по требованию одной из Сторон, помимо оснований, оговоренных в Договоре, также в случаях, предусмотренных действующим законодательством Республики Казахстан.</w:t>
      </w:r>
    </w:p>
    <w:p w14:paraId="08CFDB74">
      <w:pPr>
        <w:numPr>
          <w:ilvl w:val="1"/>
          <w:numId w:val="12"/>
        </w:numPr>
        <w:tabs>
          <w:tab w:val="left" w:pos="540"/>
          <w:tab w:val="clear" w:pos="360"/>
        </w:tabs>
        <w:suppressAutoHyphens/>
        <w:ind w:left="540" w:hanging="540"/>
        <w:jc w:val="both"/>
        <w:rPr>
          <w:lang w:val="ru-RU"/>
        </w:rPr>
      </w:pPr>
      <w:r>
        <w:rPr>
          <w:lang w:val="ru-RU"/>
        </w:rPr>
        <w:t>Споры между Сторонами по Договору разрешаются путем переговоров, а если согласие не достигнуто - в суде в соответствии с законодательством Республики Казахстан.</w:t>
      </w:r>
    </w:p>
    <w:p w14:paraId="2922A96A">
      <w:pPr>
        <w:numPr>
          <w:ilvl w:val="1"/>
          <w:numId w:val="12"/>
        </w:numPr>
        <w:tabs>
          <w:tab w:val="left" w:pos="540"/>
          <w:tab w:val="clear" w:pos="360"/>
        </w:tabs>
        <w:suppressAutoHyphens/>
        <w:ind w:left="540" w:hanging="540"/>
        <w:jc w:val="both"/>
        <w:rPr>
          <w:lang w:val="ru-RU"/>
        </w:rPr>
      </w:pPr>
      <w:r>
        <w:rPr>
          <w:lang w:val="ru-RU"/>
        </w:rPr>
        <w:t>Все, что не оговорено Договором, регулируется действующим законодательством Республики Казахстан.</w:t>
      </w:r>
    </w:p>
    <w:p w14:paraId="31CA0ACB">
      <w:pPr>
        <w:numPr>
          <w:ilvl w:val="1"/>
          <w:numId w:val="12"/>
        </w:numPr>
        <w:tabs>
          <w:tab w:val="left" w:pos="540"/>
          <w:tab w:val="clear" w:pos="360"/>
        </w:tabs>
        <w:suppressAutoHyphens/>
        <w:ind w:left="540" w:hanging="540"/>
        <w:jc w:val="both"/>
        <w:rPr>
          <w:lang w:val="ru-RU"/>
        </w:rPr>
      </w:pPr>
      <w:r>
        <w:rPr>
          <w:lang w:val="ru-RU"/>
        </w:rPr>
        <w:t>Договор составлен в двух экземплярах на русском языке, имеющих равную юридическую силу, по одному экземпляру для каждой из Сторон.</w:t>
      </w:r>
    </w:p>
    <w:p w14:paraId="2F0CEBEF">
      <w:pPr>
        <w:jc w:val="both"/>
        <w:rPr>
          <w:b/>
          <w:lang w:val="ru-RU"/>
        </w:rPr>
      </w:pPr>
    </w:p>
    <w:p w14:paraId="1DC3EFAA">
      <w:pPr>
        <w:numPr>
          <w:ilvl w:val="0"/>
          <w:numId w:val="1"/>
        </w:numPr>
        <w:tabs>
          <w:tab w:val="left" w:pos="1134"/>
        </w:tabs>
        <w:jc w:val="center"/>
        <w:rPr>
          <w:b/>
          <w:bCs/>
          <w:lang w:val="ru-RU"/>
        </w:rPr>
      </w:pPr>
      <w:r>
        <w:rPr>
          <w:b/>
          <w:bCs/>
          <w:lang w:val="ru-RU"/>
        </w:rPr>
        <w:t>Юридические адреса, реквизиты и подписи сторон</w:t>
      </w:r>
    </w:p>
    <w:p w14:paraId="00CE1D4F">
      <w:pPr>
        <w:jc w:val="both"/>
        <w:rPr>
          <w:b/>
          <w:i/>
          <w:lang w:val="ru-RU"/>
        </w:rPr>
      </w:pPr>
    </w:p>
    <w:tbl>
      <w:tblPr>
        <w:tblStyle w:val="9"/>
        <w:tblW w:w="10740" w:type="dxa"/>
        <w:tblInd w:w="456" w:type="dxa"/>
        <w:tblLayout w:type="autofit"/>
        <w:tblCellMar>
          <w:top w:w="0" w:type="dxa"/>
          <w:left w:w="108" w:type="dxa"/>
          <w:bottom w:w="0" w:type="dxa"/>
          <w:right w:w="108" w:type="dxa"/>
        </w:tblCellMar>
      </w:tblPr>
      <w:tblGrid>
        <w:gridCol w:w="5353"/>
        <w:gridCol w:w="5387"/>
      </w:tblGrid>
      <w:tr w14:paraId="66B222FA">
        <w:tc>
          <w:tcPr>
            <w:tcW w:w="5353" w:type="dxa"/>
          </w:tcPr>
          <w:p w14:paraId="7E471D49">
            <w:pPr>
              <w:keepNext/>
              <w:contextualSpacing/>
              <w:jc w:val="both"/>
              <w:outlineLvl w:val="5"/>
              <w:rPr>
                <w:b/>
                <w:lang w:val="ru-RU"/>
              </w:rPr>
            </w:pPr>
            <w:r>
              <w:rPr>
                <w:b/>
                <w:lang w:val="ru-RU"/>
              </w:rPr>
              <w:t>ТОО «</w:t>
            </w:r>
            <w:r>
              <w:rPr>
                <w:rFonts w:hint="default"/>
                <w:b/>
                <w:lang w:val="ru-RU"/>
              </w:rPr>
              <w:t>_________________</w:t>
            </w:r>
            <w:r>
              <w:rPr>
                <w:b/>
                <w:lang w:val="ru-RU"/>
              </w:rPr>
              <w:t>»</w:t>
            </w:r>
          </w:p>
          <w:p w14:paraId="1318BEA3">
            <w:pPr>
              <w:keepNext/>
              <w:ind w:left="-62"/>
              <w:jc w:val="both"/>
              <w:outlineLvl w:val="5"/>
              <w:rPr>
                <w:b/>
                <w:bCs/>
              </w:rPr>
            </w:pPr>
          </w:p>
          <w:p w14:paraId="37564077">
            <w:pPr>
              <w:keepNext/>
              <w:ind w:left="-62"/>
              <w:jc w:val="both"/>
              <w:outlineLvl w:val="5"/>
              <w:rPr>
                <w:b/>
                <w:bCs/>
              </w:rPr>
            </w:pPr>
            <w:r>
              <w:rPr>
                <w:b/>
                <w:bCs/>
              </w:rPr>
              <w:t>Директор</w:t>
            </w:r>
          </w:p>
          <w:p w14:paraId="02F3F97D">
            <w:pPr>
              <w:keepNext/>
              <w:ind w:left="-62"/>
              <w:jc w:val="both"/>
              <w:outlineLvl w:val="5"/>
              <w:rPr>
                <w:b/>
                <w:bCs/>
              </w:rPr>
            </w:pPr>
          </w:p>
          <w:p w14:paraId="64B6E53C">
            <w:pPr>
              <w:keepNext/>
              <w:ind w:left="-62"/>
              <w:jc w:val="both"/>
              <w:outlineLvl w:val="5"/>
              <w:rPr>
                <w:rFonts w:hint="default"/>
                <w:b/>
                <w:bCs/>
                <w:lang w:val="ru-RU"/>
              </w:rPr>
            </w:pPr>
            <w:r>
              <w:rPr>
                <w:bCs/>
              </w:rPr>
              <w:t>__________________________/</w:t>
            </w:r>
            <w:r>
              <w:rPr>
                <w:rFonts w:hint="default"/>
                <w:b/>
                <w:bCs/>
                <w:lang w:val="ru-RU"/>
              </w:rPr>
              <w:t>____</w:t>
            </w:r>
          </w:p>
          <w:p w14:paraId="57850ACF">
            <w:pPr>
              <w:ind w:left="-65"/>
              <w:jc w:val="both"/>
              <w:rPr>
                <w:lang w:val="ru-RU"/>
              </w:rPr>
            </w:pPr>
          </w:p>
        </w:tc>
        <w:tc>
          <w:tcPr>
            <w:tcW w:w="5387" w:type="dxa"/>
          </w:tcPr>
          <w:p w14:paraId="46AEC4E0">
            <w:pPr>
              <w:keepNext/>
              <w:contextualSpacing/>
              <w:jc w:val="both"/>
              <w:outlineLvl w:val="5"/>
              <w:rPr>
                <w:b/>
                <w:lang w:val="ru-RU"/>
              </w:rPr>
            </w:pPr>
            <w:r>
              <w:rPr>
                <w:b/>
                <w:lang w:val="ru-RU"/>
              </w:rPr>
              <w:t>ТОО «</w:t>
            </w:r>
            <w:r>
              <w:rPr>
                <w:rFonts w:hint="default"/>
                <w:b/>
                <w:lang w:val="ru-RU"/>
              </w:rPr>
              <w:t>_________________</w:t>
            </w:r>
            <w:r>
              <w:rPr>
                <w:b/>
                <w:lang w:val="ru-RU"/>
              </w:rPr>
              <w:t>»</w:t>
            </w:r>
          </w:p>
          <w:p w14:paraId="2A519120">
            <w:pPr>
              <w:keepNext/>
              <w:ind w:left="-62"/>
              <w:jc w:val="both"/>
              <w:outlineLvl w:val="5"/>
              <w:rPr>
                <w:b/>
                <w:bCs/>
              </w:rPr>
            </w:pPr>
          </w:p>
          <w:p w14:paraId="4EE14968">
            <w:pPr>
              <w:keepNext/>
              <w:ind w:left="-62"/>
              <w:jc w:val="both"/>
              <w:outlineLvl w:val="5"/>
              <w:rPr>
                <w:b/>
                <w:bCs/>
              </w:rPr>
            </w:pPr>
            <w:r>
              <w:rPr>
                <w:b/>
                <w:bCs/>
              </w:rPr>
              <w:t>Директор</w:t>
            </w:r>
          </w:p>
          <w:p w14:paraId="457AA660">
            <w:pPr>
              <w:keepNext/>
              <w:ind w:left="-62"/>
              <w:jc w:val="both"/>
              <w:outlineLvl w:val="5"/>
              <w:rPr>
                <w:b/>
                <w:bCs/>
              </w:rPr>
            </w:pPr>
          </w:p>
          <w:p w14:paraId="4D57FEBD">
            <w:pPr>
              <w:keepNext/>
              <w:ind w:left="-62"/>
              <w:jc w:val="both"/>
              <w:outlineLvl w:val="5"/>
              <w:rPr>
                <w:rFonts w:hint="default"/>
                <w:b/>
                <w:bCs/>
                <w:lang w:val="ru-RU"/>
              </w:rPr>
            </w:pPr>
            <w:r>
              <w:rPr>
                <w:bCs/>
              </w:rPr>
              <w:t>__________________________/</w:t>
            </w:r>
            <w:r>
              <w:rPr>
                <w:rFonts w:hint="default"/>
                <w:b/>
                <w:bCs/>
                <w:lang w:val="ru-RU"/>
              </w:rPr>
              <w:t>____</w:t>
            </w:r>
          </w:p>
          <w:p w14:paraId="1B266E2F">
            <w:pPr>
              <w:pStyle w:val="13"/>
              <w:spacing w:line="240" w:lineRule="auto"/>
              <w:ind w:left="-65"/>
              <w:rPr>
                <w:b/>
                <w:bCs/>
                <w:sz w:val="24"/>
                <w:lang w:val="ru-RU"/>
              </w:rPr>
            </w:pPr>
          </w:p>
        </w:tc>
      </w:tr>
    </w:tbl>
    <w:p w14:paraId="5AF4D119">
      <w:pPr>
        <w:jc w:val="both"/>
        <w:rPr>
          <w:lang w:val="ru-RU"/>
        </w:rPr>
      </w:pPr>
    </w:p>
    <w:p w14:paraId="7D0684B8">
      <w:pPr>
        <w:jc w:val="both"/>
        <w:rPr>
          <w:b/>
          <w:i/>
          <w:lang w:val="ru-RU"/>
        </w:rPr>
      </w:pPr>
    </w:p>
    <w:p w14:paraId="7E1E8279">
      <w:pPr>
        <w:rPr>
          <w:lang w:val="ru-RU"/>
        </w:rPr>
      </w:pPr>
    </w:p>
    <w:sectPr>
      <w:pgSz w:w="11906" w:h="16838"/>
      <w:pgMar w:top="426"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1270"/>
        </w:tabs>
        <w:ind w:left="1270" w:hanging="870"/>
      </w:pPr>
    </w:lvl>
  </w:abstractNum>
  <w:abstractNum w:abstractNumId="1">
    <w:nsid w:val="00000004"/>
    <w:multiLevelType w:val="multilevel"/>
    <w:tmpl w:val="00000004"/>
    <w:lvl w:ilvl="0" w:tentative="0">
      <w:start w:val="4"/>
      <w:numFmt w:val="decimal"/>
      <w:lvlText w:val="%1."/>
      <w:lvlJc w:val="left"/>
      <w:pPr>
        <w:tabs>
          <w:tab w:val="left" w:pos="360"/>
        </w:tabs>
        <w:ind w:left="360" w:hanging="360"/>
      </w:pPr>
      <w:rPr>
        <w:b/>
      </w:rPr>
    </w:lvl>
    <w:lvl w:ilvl="1" w:tentative="0">
      <w:start w:val="1"/>
      <w:numFmt w:val="decimal"/>
      <w:lvlText w:val="%1.%2."/>
      <w:lvlJc w:val="left"/>
      <w:pPr>
        <w:tabs>
          <w:tab w:val="left" w:pos="360"/>
        </w:tabs>
        <w:ind w:left="360" w:hanging="360"/>
      </w:pPr>
    </w:lvl>
    <w:lvl w:ilvl="2" w:tentative="0">
      <w:start w:val="1"/>
      <w:numFmt w:val="decimal"/>
      <w:lvlText w:val="%3."/>
      <w:lvlJc w:val="left"/>
      <w:pPr>
        <w:tabs>
          <w:tab w:val="left" w:pos="720"/>
        </w:tabs>
        <w:ind w:left="720" w:hanging="720"/>
      </w:pPr>
      <w:rPr>
        <w:rFonts w:ascii="Times New Roman" w:hAnsi="Times New Roman" w:eastAsia="Times New Roman" w:cs="Times New Roman"/>
      </w:r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2">
    <w:nsid w:val="00000006"/>
    <w:multiLevelType w:val="multilevel"/>
    <w:tmpl w:val="00000006"/>
    <w:lvl w:ilvl="0" w:tentative="0">
      <w:start w:val="3"/>
      <w:numFmt w:val="decimal"/>
      <w:lvlText w:val="%1."/>
      <w:lvlJc w:val="left"/>
      <w:pPr>
        <w:tabs>
          <w:tab w:val="left" w:pos="360"/>
        </w:tabs>
        <w:ind w:left="360" w:hanging="360"/>
      </w:pPr>
    </w:lvl>
    <w:lvl w:ilvl="1" w:tentative="0">
      <w:start w:val="1"/>
      <w:numFmt w:val="decimal"/>
      <w:lvlText w:val="%1.%2."/>
      <w:lvlJc w:val="left"/>
      <w:pPr>
        <w:tabs>
          <w:tab w:val="left" w:pos="360"/>
        </w:tabs>
        <w:ind w:left="360" w:hanging="360"/>
      </w:pPr>
      <w:rPr>
        <w:b w:val="0"/>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3">
    <w:nsid w:val="0000000C"/>
    <w:multiLevelType w:val="multilevel"/>
    <w:tmpl w:val="0000000C"/>
    <w:lvl w:ilvl="0" w:tentative="0">
      <w:start w:val="2"/>
      <w:numFmt w:val="decimal"/>
      <w:lvlText w:val="%1."/>
      <w:lvlJc w:val="left"/>
      <w:pPr>
        <w:tabs>
          <w:tab w:val="left" w:pos="540"/>
        </w:tabs>
        <w:ind w:left="540" w:hanging="540"/>
      </w:pPr>
    </w:lvl>
    <w:lvl w:ilvl="1" w:tentative="0">
      <w:start w:val="1"/>
      <w:numFmt w:val="decimal"/>
      <w:lvlText w:val="%1.%2."/>
      <w:lvlJc w:val="left"/>
      <w:pPr>
        <w:tabs>
          <w:tab w:val="left" w:pos="540"/>
        </w:tabs>
        <w:ind w:left="540" w:hanging="54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720"/>
        </w:tabs>
        <w:ind w:left="720" w:hanging="72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080"/>
        </w:tabs>
        <w:ind w:left="1080" w:hanging="108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800"/>
        </w:tabs>
        <w:ind w:left="1800" w:hanging="1800"/>
      </w:pPr>
    </w:lvl>
  </w:abstractNum>
  <w:abstractNum w:abstractNumId="4">
    <w:nsid w:val="00000012"/>
    <w:multiLevelType w:val="multilevel"/>
    <w:tmpl w:val="00000012"/>
    <w:lvl w:ilvl="0" w:tentative="0">
      <w:start w:val="4"/>
      <w:numFmt w:val="decimal"/>
      <w:lvlText w:val="%1."/>
      <w:lvlJc w:val="left"/>
      <w:pPr>
        <w:tabs>
          <w:tab w:val="left" w:pos="720"/>
        </w:tabs>
        <w:ind w:left="720" w:hanging="720"/>
      </w:pPr>
      <w:rPr>
        <w:rFonts w:hint="default"/>
      </w:rPr>
    </w:lvl>
    <w:lvl w:ilvl="1" w:tentative="0">
      <w:start w:val="1"/>
      <w:numFmt w:val="decimal"/>
      <w:lvlText w:val="%1.%2."/>
      <w:lvlJc w:val="left"/>
      <w:pPr>
        <w:tabs>
          <w:tab w:val="left" w:pos="720"/>
        </w:tabs>
        <w:ind w:left="720" w:hanging="720"/>
      </w:pPr>
      <w:rPr>
        <w:rFonts w:hint="default"/>
      </w:rPr>
    </w:lvl>
    <w:lvl w:ilvl="2" w:tentative="0">
      <w:start w:val="1"/>
      <w:numFmt w:val="decimal"/>
      <w:lvlText w:val="8.4.%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00000013"/>
    <w:multiLevelType w:val="singleLevel"/>
    <w:tmpl w:val="00000013"/>
    <w:lvl w:ilvl="0" w:tentative="0">
      <w:start w:val="1"/>
      <w:numFmt w:val="decimal"/>
      <w:lvlText w:val="%1)"/>
      <w:lvlJc w:val="left"/>
      <w:pPr>
        <w:tabs>
          <w:tab w:val="left" w:pos="1165"/>
        </w:tabs>
        <w:ind w:left="1165" w:hanging="765"/>
      </w:pPr>
      <w:rPr>
        <w:sz w:val="24"/>
        <w:szCs w:val="24"/>
      </w:rPr>
    </w:lvl>
  </w:abstractNum>
  <w:abstractNum w:abstractNumId="6">
    <w:nsid w:val="01943B9F"/>
    <w:multiLevelType w:val="multilevel"/>
    <w:tmpl w:val="01943B9F"/>
    <w:lvl w:ilvl="0" w:tentative="0">
      <w:start w:val="1"/>
      <w:numFmt w:val="decimal"/>
      <w:lvlText w:val="%1)"/>
      <w:lvlJc w:val="left"/>
      <w:pPr>
        <w:tabs>
          <w:tab w:val="left" w:pos="720"/>
        </w:tabs>
        <w:ind w:left="720" w:hanging="360"/>
      </w:pPr>
      <w:rPr>
        <w:rFonts w:ascii="Times New Roman" w:hAnsi="Times New Roman" w:eastAsia="Times New Roman" w:cs="Times New Roman"/>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114B2E42"/>
    <w:multiLevelType w:val="multilevel"/>
    <w:tmpl w:val="114B2E42"/>
    <w:lvl w:ilvl="0" w:tentative="0">
      <w:start w:val="1"/>
      <w:numFmt w:val="decimal"/>
      <w:lvlText w:val="%1."/>
      <w:lvlJc w:val="left"/>
      <w:pPr>
        <w:ind w:left="450" w:hanging="450"/>
      </w:pPr>
      <w:rPr>
        <w:rFonts w:hint="default"/>
      </w:rPr>
    </w:lvl>
    <w:lvl w:ilvl="1" w:tentative="0">
      <w:start w:val="1"/>
      <w:numFmt w:val="decimal"/>
      <w:lvlText w:val="%1.%2."/>
      <w:lvlJc w:val="left"/>
      <w:pPr>
        <w:ind w:left="450" w:hanging="45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8">
    <w:nsid w:val="14FA7DBD"/>
    <w:multiLevelType w:val="multilevel"/>
    <w:tmpl w:val="14FA7DBD"/>
    <w:lvl w:ilvl="0" w:tentative="0">
      <w:start w:val="4"/>
      <w:numFmt w:val="decimal"/>
      <w:lvlText w:val="%1."/>
      <w:lvlJc w:val="left"/>
      <w:pPr>
        <w:tabs>
          <w:tab w:val="left" w:pos="360"/>
        </w:tabs>
        <w:ind w:left="360" w:hanging="360"/>
      </w:pPr>
      <w:rPr>
        <w:rFonts w:hint="default"/>
        <w:b/>
      </w:rPr>
    </w:lvl>
    <w:lvl w:ilvl="1" w:tentative="0">
      <w:start w:val="1"/>
      <w:numFmt w:val="decimal"/>
      <w:lvlText w:val="7.%2."/>
      <w:lvlJc w:val="left"/>
      <w:pPr>
        <w:tabs>
          <w:tab w:val="left" w:pos="360"/>
        </w:tabs>
        <w:ind w:left="360" w:hanging="360"/>
      </w:pPr>
      <w:rPr>
        <w:rFonts w:hint="default"/>
      </w:rPr>
    </w:lvl>
    <w:lvl w:ilvl="2" w:tentative="0">
      <w:start w:val="1"/>
      <w:numFmt w:val="decimal"/>
      <w:lvlText w:val="%3."/>
      <w:lvlJc w:val="left"/>
      <w:pPr>
        <w:tabs>
          <w:tab w:val="left" w:pos="720"/>
        </w:tabs>
        <w:ind w:left="720" w:hanging="720"/>
      </w:pPr>
      <w:rPr>
        <w:rFonts w:hint="default" w:ascii="Times New Roman" w:hAnsi="Times New Roman" w:eastAsia="Times New Roman" w:cs="Times New Roman"/>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3F486A96"/>
    <w:multiLevelType w:val="multilevel"/>
    <w:tmpl w:val="3F486A96"/>
    <w:lvl w:ilvl="0" w:tentative="0">
      <w:start w:val="1"/>
      <w:numFmt w:val="upperRoman"/>
      <w:lvlText w:val="%1."/>
      <w:lvlJc w:val="right"/>
      <w:pPr>
        <w:tabs>
          <w:tab w:val="left" w:pos="720"/>
        </w:tabs>
        <w:ind w:left="720" w:hanging="180"/>
      </w:p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10">
    <w:nsid w:val="49AE5CC7"/>
    <w:multiLevelType w:val="multilevel"/>
    <w:tmpl w:val="49AE5CC7"/>
    <w:lvl w:ilvl="0" w:tentative="0">
      <w:start w:val="4"/>
      <w:numFmt w:val="decimal"/>
      <w:lvlText w:val="%1."/>
      <w:lvlJc w:val="left"/>
      <w:pPr>
        <w:tabs>
          <w:tab w:val="left" w:pos="360"/>
        </w:tabs>
        <w:ind w:left="360" w:hanging="360"/>
      </w:pPr>
      <w:rPr>
        <w:rFonts w:hint="default"/>
        <w:b/>
      </w:rPr>
    </w:lvl>
    <w:lvl w:ilvl="1" w:tentative="0">
      <w:start w:val="1"/>
      <w:numFmt w:val="decimal"/>
      <w:lvlText w:val="5.%2."/>
      <w:lvlJc w:val="left"/>
      <w:pPr>
        <w:tabs>
          <w:tab w:val="left" w:pos="360"/>
        </w:tabs>
        <w:ind w:left="360" w:hanging="360"/>
      </w:pPr>
      <w:rPr>
        <w:rFonts w:hint="default"/>
      </w:rPr>
    </w:lvl>
    <w:lvl w:ilvl="2" w:tentative="0">
      <w:start w:val="1"/>
      <w:numFmt w:val="decimal"/>
      <w:lvlText w:val="%3."/>
      <w:lvlJc w:val="left"/>
      <w:pPr>
        <w:tabs>
          <w:tab w:val="left" w:pos="720"/>
        </w:tabs>
        <w:ind w:left="720" w:hanging="720"/>
      </w:pPr>
      <w:rPr>
        <w:rFonts w:hint="default" w:ascii="Times New Roman" w:hAnsi="Times New Roman" w:eastAsia="Times New Roman" w:cs="Times New Roman"/>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4B3A3E06"/>
    <w:multiLevelType w:val="multilevel"/>
    <w:tmpl w:val="4B3A3E06"/>
    <w:lvl w:ilvl="0" w:tentative="0">
      <w:start w:val="4"/>
      <w:numFmt w:val="decimal"/>
      <w:lvlText w:val="%1."/>
      <w:lvlJc w:val="left"/>
      <w:pPr>
        <w:tabs>
          <w:tab w:val="left" w:pos="360"/>
        </w:tabs>
        <w:ind w:left="360" w:hanging="360"/>
      </w:pPr>
      <w:rPr>
        <w:rFonts w:hint="default"/>
        <w:b/>
      </w:rPr>
    </w:lvl>
    <w:lvl w:ilvl="1" w:tentative="0">
      <w:start w:val="1"/>
      <w:numFmt w:val="decimal"/>
      <w:lvlText w:val="8.%2."/>
      <w:lvlJc w:val="left"/>
      <w:pPr>
        <w:tabs>
          <w:tab w:val="left" w:pos="360"/>
        </w:tabs>
        <w:ind w:left="360" w:hanging="360"/>
      </w:pPr>
      <w:rPr>
        <w:rFonts w:hint="default"/>
      </w:rPr>
    </w:lvl>
    <w:lvl w:ilvl="2" w:tentative="0">
      <w:start w:val="1"/>
      <w:numFmt w:val="decimal"/>
      <w:lvlText w:val="%3."/>
      <w:lvlJc w:val="left"/>
      <w:pPr>
        <w:tabs>
          <w:tab w:val="left" w:pos="720"/>
        </w:tabs>
        <w:ind w:left="720" w:hanging="720"/>
      </w:pPr>
      <w:rPr>
        <w:rFonts w:hint="default" w:ascii="Times New Roman" w:hAnsi="Times New Roman" w:eastAsia="Times New Roman" w:cs="Times New Roman"/>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56C047B6"/>
    <w:multiLevelType w:val="multilevel"/>
    <w:tmpl w:val="56C047B6"/>
    <w:lvl w:ilvl="0" w:tentative="0">
      <w:start w:val="4"/>
      <w:numFmt w:val="decimal"/>
      <w:lvlText w:val="%1."/>
      <w:lvlJc w:val="left"/>
      <w:pPr>
        <w:tabs>
          <w:tab w:val="left" w:pos="360"/>
        </w:tabs>
        <w:ind w:left="360" w:hanging="360"/>
      </w:pPr>
      <w:rPr>
        <w:rFonts w:hint="default"/>
        <w:b/>
      </w:rPr>
    </w:lvl>
    <w:lvl w:ilvl="1" w:tentative="0">
      <w:start w:val="1"/>
      <w:numFmt w:val="decimal"/>
      <w:lvlText w:val="6.%2."/>
      <w:lvlJc w:val="left"/>
      <w:pPr>
        <w:tabs>
          <w:tab w:val="left" w:pos="360"/>
        </w:tabs>
        <w:ind w:left="360" w:hanging="360"/>
      </w:pPr>
      <w:rPr>
        <w:rFonts w:hint="default"/>
      </w:rPr>
    </w:lvl>
    <w:lvl w:ilvl="2" w:tentative="0">
      <w:start w:val="1"/>
      <w:numFmt w:val="decimal"/>
      <w:lvlText w:val="%3."/>
      <w:lvlJc w:val="left"/>
      <w:pPr>
        <w:tabs>
          <w:tab w:val="left" w:pos="720"/>
        </w:tabs>
        <w:ind w:left="720" w:hanging="720"/>
      </w:pPr>
      <w:rPr>
        <w:rFonts w:hint="default" w:ascii="Times New Roman" w:hAnsi="Times New Roman" w:eastAsia="Times New Roman" w:cs="Times New Roman"/>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3">
    <w:nsid w:val="5797138C"/>
    <w:multiLevelType w:val="multilevel"/>
    <w:tmpl w:val="5797138C"/>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4">
    <w:nsid w:val="5FA34769"/>
    <w:multiLevelType w:val="multilevel"/>
    <w:tmpl w:val="5FA34769"/>
    <w:lvl w:ilvl="0" w:tentative="0">
      <w:start w:val="1"/>
      <w:numFmt w:val="decimal"/>
      <w:lvlText w:val="%1."/>
      <w:lvlJc w:val="left"/>
      <w:pPr>
        <w:ind w:left="360" w:hanging="360"/>
      </w:pPr>
      <w:rPr>
        <w:rFonts w:hint="default"/>
      </w:rPr>
    </w:lvl>
    <w:lvl w:ilvl="1" w:tentative="0">
      <w:start w:val="3"/>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num w:numId="1">
    <w:abstractNumId w:val="9"/>
  </w:num>
  <w:num w:numId="2">
    <w:abstractNumId w:val="7"/>
  </w:num>
  <w:num w:numId="3">
    <w:abstractNumId w:val="14"/>
  </w:num>
  <w:num w:numId="4">
    <w:abstractNumId w:val="3"/>
  </w:num>
  <w:num w:numId="5">
    <w:abstractNumId w:val="2"/>
  </w:num>
  <w:num w:numId="6">
    <w:abstractNumId w:val="1"/>
  </w:num>
  <w:num w:numId="7">
    <w:abstractNumId w:val="6"/>
  </w:num>
  <w:num w:numId="8">
    <w:abstractNumId w:val="10"/>
  </w:num>
  <w:num w:numId="9">
    <w:abstractNumId w:val="12"/>
  </w:num>
  <w:num w:numId="10">
    <w:abstractNumId w:val="13"/>
  </w:num>
  <w:num w:numId="11">
    <w:abstractNumId w:val="8"/>
  </w:num>
  <w:num w:numId="12">
    <w:abstractNumId w:val="11"/>
  </w:num>
  <w:num w:numId="13">
    <w:abstractNumId w:val="4"/>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100"/>
  <w:documentProtection w:enforcement="0"/>
  <w:defaultTabStop w:val="708"/>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0EB"/>
    <w:rsid w:val="00004408"/>
    <w:rsid w:val="00004672"/>
    <w:rsid w:val="000259A9"/>
    <w:rsid w:val="0002763A"/>
    <w:rsid w:val="00033427"/>
    <w:rsid w:val="0003514E"/>
    <w:rsid w:val="000468BA"/>
    <w:rsid w:val="0005366F"/>
    <w:rsid w:val="00065369"/>
    <w:rsid w:val="000826EB"/>
    <w:rsid w:val="000B5646"/>
    <w:rsid w:val="000C76A8"/>
    <w:rsid w:val="000D50A7"/>
    <w:rsid w:val="00120839"/>
    <w:rsid w:val="00125B9F"/>
    <w:rsid w:val="00136D69"/>
    <w:rsid w:val="001459AE"/>
    <w:rsid w:val="001C68C5"/>
    <w:rsid w:val="001D70EB"/>
    <w:rsid w:val="001E6C20"/>
    <w:rsid w:val="00256200"/>
    <w:rsid w:val="0027613D"/>
    <w:rsid w:val="00290823"/>
    <w:rsid w:val="002A53D5"/>
    <w:rsid w:val="002B3040"/>
    <w:rsid w:val="002C5F02"/>
    <w:rsid w:val="002D43FB"/>
    <w:rsid w:val="00303A64"/>
    <w:rsid w:val="00305871"/>
    <w:rsid w:val="00320B04"/>
    <w:rsid w:val="00346F35"/>
    <w:rsid w:val="00347B9B"/>
    <w:rsid w:val="0037102D"/>
    <w:rsid w:val="0038697A"/>
    <w:rsid w:val="003A10C3"/>
    <w:rsid w:val="003C07C1"/>
    <w:rsid w:val="003C63AE"/>
    <w:rsid w:val="003D1C1A"/>
    <w:rsid w:val="003E56B1"/>
    <w:rsid w:val="003E5881"/>
    <w:rsid w:val="003F4F72"/>
    <w:rsid w:val="003F7B95"/>
    <w:rsid w:val="00446112"/>
    <w:rsid w:val="004501C9"/>
    <w:rsid w:val="00450380"/>
    <w:rsid w:val="00460151"/>
    <w:rsid w:val="0046047B"/>
    <w:rsid w:val="00461579"/>
    <w:rsid w:val="0046765F"/>
    <w:rsid w:val="00472F31"/>
    <w:rsid w:val="0048565F"/>
    <w:rsid w:val="00487867"/>
    <w:rsid w:val="004A3C4C"/>
    <w:rsid w:val="004B2D45"/>
    <w:rsid w:val="004C4272"/>
    <w:rsid w:val="004E379E"/>
    <w:rsid w:val="004E39AE"/>
    <w:rsid w:val="004E6A93"/>
    <w:rsid w:val="00505EBC"/>
    <w:rsid w:val="00523FE6"/>
    <w:rsid w:val="0053133E"/>
    <w:rsid w:val="00555521"/>
    <w:rsid w:val="00557038"/>
    <w:rsid w:val="00561E18"/>
    <w:rsid w:val="00580E56"/>
    <w:rsid w:val="00591E5F"/>
    <w:rsid w:val="005B7ADC"/>
    <w:rsid w:val="005E1B96"/>
    <w:rsid w:val="00607B11"/>
    <w:rsid w:val="00617CEB"/>
    <w:rsid w:val="00621AE9"/>
    <w:rsid w:val="006426C0"/>
    <w:rsid w:val="00664908"/>
    <w:rsid w:val="00697E7D"/>
    <w:rsid w:val="006A6177"/>
    <w:rsid w:val="006B42FB"/>
    <w:rsid w:val="006C0F3C"/>
    <w:rsid w:val="006C3AB6"/>
    <w:rsid w:val="006D1558"/>
    <w:rsid w:val="006D4282"/>
    <w:rsid w:val="006E141A"/>
    <w:rsid w:val="006E7DE1"/>
    <w:rsid w:val="006F63EF"/>
    <w:rsid w:val="00702D3E"/>
    <w:rsid w:val="00720DF3"/>
    <w:rsid w:val="0073499D"/>
    <w:rsid w:val="007454DA"/>
    <w:rsid w:val="00745C60"/>
    <w:rsid w:val="00767B87"/>
    <w:rsid w:val="007877F1"/>
    <w:rsid w:val="00790A71"/>
    <w:rsid w:val="0079529E"/>
    <w:rsid w:val="007966D4"/>
    <w:rsid w:val="007A5515"/>
    <w:rsid w:val="00800FCD"/>
    <w:rsid w:val="00825869"/>
    <w:rsid w:val="00831501"/>
    <w:rsid w:val="00850954"/>
    <w:rsid w:val="008512D4"/>
    <w:rsid w:val="0085687A"/>
    <w:rsid w:val="008630A9"/>
    <w:rsid w:val="008648F7"/>
    <w:rsid w:val="00880C87"/>
    <w:rsid w:val="00881846"/>
    <w:rsid w:val="00883968"/>
    <w:rsid w:val="00890516"/>
    <w:rsid w:val="00895DF9"/>
    <w:rsid w:val="008C1B9A"/>
    <w:rsid w:val="008D197D"/>
    <w:rsid w:val="008E1E97"/>
    <w:rsid w:val="008E49D6"/>
    <w:rsid w:val="00910AF6"/>
    <w:rsid w:val="009144EA"/>
    <w:rsid w:val="009208AE"/>
    <w:rsid w:val="009519B8"/>
    <w:rsid w:val="0095535C"/>
    <w:rsid w:val="0095612B"/>
    <w:rsid w:val="009561B3"/>
    <w:rsid w:val="00996350"/>
    <w:rsid w:val="009A0548"/>
    <w:rsid w:val="009A0801"/>
    <w:rsid w:val="009C274A"/>
    <w:rsid w:val="00A3525B"/>
    <w:rsid w:val="00A63785"/>
    <w:rsid w:val="00A65782"/>
    <w:rsid w:val="00A74315"/>
    <w:rsid w:val="00AA2A3C"/>
    <w:rsid w:val="00AB4623"/>
    <w:rsid w:val="00AB4CF3"/>
    <w:rsid w:val="00AC0089"/>
    <w:rsid w:val="00AC0602"/>
    <w:rsid w:val="00AD7332"/>
    <w:rsid w:val="00AE7890"/>
    <w:rsid w:val="00AF7D24"/>
    <w:rsid w:val="00B010D6"/>
    <w:rsid w:val="00B077B0"/>
    <w:rsid w:val="00B12793"/>
    <w:rsid w:val="00B347A0"/>
    <w:rsid w:val="00B349D0"/>
    <w:rsid w:val="00B67C1D"/>
    <w:rsid w:val="00B67CB8"/>
    <w:rsid w:val="00B737E7"/>
    <w:rsid w:val="00B749E5"/>
    <w:rsid w:val="00B7786D"/>
    <w:rsid w:val="00B8705A"/>
    <w:rsid w:val="00B910E2"/>
    <w:rsid w:val="00BA24C3"/>
    <w:rsid w:val="00BD4248"/>
    <w:rsid w:val="00C14AFD"/>
    <w:rsid w:val="00C21E77"/>
    <w:rsid w:val="00C40F10"/>
    <w:rsid w:val="00C4324A"/>
    <w:rsid w:val="00C603E3"/>
    <w:rsid w:val="00C635E2"/>
    <w:rsid w:val="00C645D3"/>
    <w:rsid w:val="00C712C1"/>
    <w:rsid w:val="00CA66B4"/>
    <w:rsid w:val="00CD2604"/>
    <w:rsid w:val="00CE6775"/>
    <w:rsid w:val="00D029C6"/>
    <w:rsid w:val="00D14230"/>
    <w:rsid w:val="00D25F9C"/>
    <w:rsid w:val="00D62AC2"/>
    <w:rsid w:val="00D73D52"/>
    <w:rsid w:val="00DA03D8"/>
    <w:rsid w:val="00DA4107"/>
    <w:rsid w:val="00DA4FCC"/>
    <w:rsid w:val="00DA6AC2"/>
    <w:rsid w:val="00DB5CB2"/>
    <w:rsid w:val="00DC085B"/>
    <w:rsid w:val="00DC0FF0"/>
    <w:rsid w:val="00DC211D"/>
    <w:rsid w:val="00DD54A5"/>
    <w:rsid w:val="00DF55AC"/>
    <w:rsid w:val="00E00BA5"/>
    <w:rsid w:val="00E01E5B"/>
    <w:rsid w:val="00E05421"/>
    <w:rsid w:val="00E1799A"/>
    <w:rsid w:val="00E34341"/>
    <w:rsid w:val="00E37BBE"/>
    <w:rsid w:val="00E441BA"/>
    <w:rsid w:val="00E441E6"/>
    <w:rsid w:val="00E55545"/>
    <w:rsid w:val="00E61DBD"/>
    <w:rsid w:val="00E71167"/>
    <w:rsid w:val="00E906B4"/>
    <w:rsid w:val="00EA1AC7"/>
    <w:rsid w:val="00EB11D9"/>
    <w:rsid w:val="00EB60B4"/>
    <w:rsid w:val="00EC2F1A"/>
    <w:rsid w:val="00ED0E13"/>
    <w:rsid w:val="00EF09FD"/>
    <w:rsid w:val="00F034C7"/>
    <w:rsid w:val="00F10063"/>
    <w:rsid w:val="00F2703B"/>
    <w:rsid w:val="00F857D4"/>
    <w:rsid w:val="00F8619C"/>
    <w:rsid w:val="00F93B9F"/>
    <w:rsid w:val="00F94835"/>
    <w:rsid w:val="00F95133"/>
    <w:rsid w:val="00F97C2B"/>
    <w:rsid w:val="00FB1F75"/>
    <w:rsid w:val="00FB50C4"/>
    <w:rsid w:val="00FB6F9D"/>
    <w:rsid w:val="00FD19AB"/>
    <w:rsid w:val="00FD2CD6"/>
    <w:rsid w:val="00FD3811"/>
    <w:rsid w:val="00FE5627"/>
    <w:rsid w:val="00FE6E04"/>
    <w:rsid w:val="00FF464E"/>
    <w:rsid w:val="7EBE004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outlineLvl w:val="0"/>
    </w:pPr>
    <w:rPr>
      <w:b/>
      <w:bCs/>
      <w:sz w:val="20"/>
      <w:lang w:val="ru-RU"/>
    </w:rPr>
  </w:style>
  <w:style w:type="paragraph" w:styleId="3">
    <w:name w:val="heading 2"/>
    <w:basedOn w:val="1"/>
    <w:next w:val="1"/>
    <w:qFormat/>
    <w:uiPriority w:val="0"/>
    <w:pPr>
      <w:keepNext/>
      <w:widowControl w:val="0"/>
      <w:autoSpaceDE w:val="0"/>
      <w:autoSpaceDN w:val="0"/>
      <w:adjustRightInd w:val="0"/>
      <w:jc w:val="center"/>
      <w:outlineLvl w:val="1"/>
    </w:pPr>
    <w:rPr>
      <w:b/>
      <w:bCs/>
      <w:sz w:val="22"/>
      <w:szCs w:val="20"/>
    </w:rPr>
  </w:style>
  <w:style w:type="paragraph" w:styleId="4">
    <w:name w:val="heading 3"/>
    <w:basedOn w:val="1"/>
    <w:next w:val="1"/>
    <w:qFormat/>
    <w:uiPriority w:val="0"/>
    <w:pPr>
      <w:keepNext/>
      <w:tabs>
        <w:tab w:val="left" w:pos="6640"/>
      </w:tabs>
      <w:jc w:val="both"/>
      <w:outlineLvl w:val="2"/>
    </w:pPr>
    <w:rPr>
      <w:b/>
      <w:bCs/>
      <w:szCs w:val="20"/>
      <w:lang w:val="kk-KZ"/>
    </w:rPr>
  </w:style>
  <w:style w:type="paragraph" w:styleId="5">
    <w:name w:val="heading 4"/>
    <w:basedOn w:val="1"/>
    <w:next w:val="1"/>
    <w:qFormat/>
    <w:uiPriority w:val="0"/>
    <w:pPr>
      <w:keepNext/>
      <w:tabs>
        <w:tab w:val="left" w:pos="6640"/>
      </w:tabs>
      <w:jc w:val="both"/>
      <w:outlineLvl w:val="3"/>
    </w:pPr>
    <w:rPr>
      <w:b/>
      <w:bCs/>
      <w:color w:val="FF0000"/>
      <w:sz w:val="20"/>
    </w:rPr>
  </w:style>
  <w:style w:type="paragraph" w:styleId="6">
    <w:name w:val="heading 5"/>
    <w:basedOn w:val="1"/>
    <w:next w:val="1"/>
    <w:qFormat/>
    <w:uiPriority w:val="0"/>
    <w:pPr>
      <w:keepNext/>
      <w:jc w:val="both"/>
      <w:outlineLvl w:val="4"/>
    </w:pPr>
    <w:rPr>
      <w:b/>
      <w:bCs/>
      <w:sz w:val="20"/>
      <w:szCs w:val="20"/>
    </w:rPr>
  </w:style>
  <w:style w:type="paragraph" w:styleId="7">
    <w:name w:val="heading 6"/>
    <w:basedOn w:val="1"/>
    <w:next w:val="1"/>
    <w:link w:val="24"/>
    <w:qFormat/>
    <w:uiPriority w:val="0"/>
    <w:pPr>
      <w:keepNext/>
      <w:ind w:left="-62"/>
      <w:jc w:val="both"/>
      <w:outlineLvl w:val="5"/>
    </w:pPr>
    <w:rPr>
      <w:b/>
      <w:lang w:val="zh-CN"/>
    </w:rPr>
  </w:style>
  <w:style w:type="character" w:default="1" w:styleId="8">
    <w:name w:val="Default Paragraph Font"/>
    <w:semiHidden/>
    <w:qFormat/>
    <w:uiPriority w:val="0"/>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Hyperlink"/>
    <w:unhideWhenUsed/>
    <w:uiPriority w:val="99"/>
    <w:rPr>
      <w:color w:val="0563C1"/>
      <w:u w:val="single"/>
    </w:rPr>
  </w:style>
  <w:style w:type="character" w:styleId="11">
    <w:name w:val="Strong"/>
    <w:qFormat/>
    <w:uiPriority w:val="22"/>
    <w:rPr>
      <w:b/>
      <w:bCs/>
    </w:rPr>
  </w:style>
  <w:style w:type="paragraph" w:styleId="12">
    <w:name w:val="Balloon Text"/>
    <w:basedOn w:val="1"/>
    <w:semiHidden/>
    <w:uiPriority w:val="0"/>
    <w:rPr>
      <w:rFonts w:ascii="Tahoma" w:hAnsi="Tahoma" w:cs="Tahoma"/>
      <w:sz w:val="16"/>
      <w:szCs w:val="16"/>
    </w:rPr>
  </w:style>
  <w:style w:type="paragraph" w:styleId="13">
    <w:name w:val="Body Text 2"/>
    <w:basedOn w:val="1"/>
    <w:link w:val="22"/>
    <w:qFormat/>
    <w:uiPriority w:val="0"/>
    <w:pPr>
      <w:spacing w:line="281" w:lineRule="auto"/>
      <w:jc w:val="both"/>
    </w:pPr>
    <w:rPr>
      <w:sz w:val="20"/>
      <w:lang w:val="zh-CN"/>
    </w:rPr>
  </w:style>
  <w:style w:type="paragraph" w:styleId="14">
    <w:name w:val="header"/>
    <w:basedOn w:val="1"/>
    <w:semiHidden/>
    <w:qFormat/>
    <w:uiPriority w:val="0"/>
    <w:pPr>
      <w:tabs>
        <w:tab w:val="center" w:pos="4677"/>
        <w:tab w:val="right" w:pos="9355"/>
      </w:tabs>
    </w:pPr>
    <w:rPr>
      <w:lang w:val="ru-RU" w:eastAsia="ru-RU"/>
    </w:rPr>
  </w:style>
  <w:style w:type="paragraph" w:styleId="15">
    <w:name w:val="Body Text"/>
    <w:basedOn w:val="1"/>
    <w:link w:val="23"/>
    <w:qFormat/>
    <w:uiPriority w:val="0"/>
    <w:pPr>
      <w:widowControl w:val="0"/>
      <w:autoSpaceDE w:val="0"/>
      <w:autoSpaceDN w:val="0"/>
      <w:adjustRightInd w:val="0"/>
      <w:spacing w:before="200" w:line="280" w:lineRule="auto"/>
      <w:jc w:val="both"/>
    </w:pPr>
    <w:rPr>
      <w:sz w:val="22"/>
      <w:szCs w:val="20"/>
    </w:rPr>
  </w:style>
  <w:style w:type="paragraph" w:styleId="16">
    <w:name w:val="Body Text Indent"/>
    <w:basedOn w:val="1"/>
    <w:qFormat/>
    <w:uiPriority w:val="0"/>
    <w:pPr>
      <w:spacing w:after="120"/>
      <w:ind w:left="283"/>
    </w:pPr>
  </w:style>
  <w:style w:type="paragraph" w:styleId="17">
    <w:name w:val="Body Text 3"/>
    <w:basedOn w:val="1"/>
    <w:semiHidden/>
    <w:qFormat/>
    <w:uiPriority w:val="0"/>
    <w:pPr>
      <w:spacing w:line="260" w:lineRule="auto"/>
    </w:pPr>
    <w:rPr>
      <w:sz w:val="22"/>
      <w:szCs w:val="20"/>
    </w:rPr>
  </w:style>
  <w:style w:type="paragraph" w:customStyle="1" w:styleId="18">
    <w:name w:val="FR1"/>
    <w:uiPriority w:val="0"/>
    <w:pPr>
      <w:widowControl w:val="0"/>
      <w:autoSpaceDE w:val="0"/>
      <w:autoSpaceDN w:val="0"/>
      <w:adjustRightInd w:val="0"/>
      <w:ind w:left="480"/>
    </w:pPr>
    <w:rPr>
      <w:rFonts w:ascii="Arial" w:hAnsi="Arial" w:eastAsia="Times New Roman" w:cs="Arial"/>
      <w:b/>
      <w:bCs/>
      <w:lang w:val="en-US" w:eastAsia="en-US" w:bidi="ar-SA"/>
    </w:rPr>
  </w:style>
  <w:style w:type="paragraph" w:customStyle="1" w:styleId="19">
    <w:name w:val="Обычный (веб)1"/>
    <w:basedOn w:val="1"/>
    <w:semiHidden/>
    <w:qFormat/>
    <w:uiPriority w:val="99"/>
    <w:pPr>
      <w:spacing w:before="75" w:after="75"/>
      <w:ind w:firstLine="450"/>
      <w:jc w:val="both"/>
    </w:pPr>
    <w:rPr>
      <w:lang w:val="ru-RU" w:eastAsia="ru-RU"/>
    </w:rPr>
  </w:style>
  <w:style w:type="paragraph" w:customStyle="1" w:styleId="20">
    <w:name w:val="Текст1"/>
    <w:basedOn w:val="1"/>
    <w:uiPriority w:val="0"/>
    <w:pPr>
      <w:suppressAutoHyphens/>
    </w:pPr>
    <w:rPr>
      <w:rFonts w:ascii="Courier New" w:hAnsi="Courier New" w:cs="Courier New"/>
      <w:sz w:val="20"/>
      <w:szCs w:val="20"/>
      <w:lang w:val="ru-RU" w:eastAsia="ar-SA"/>
    </w:rPr>
  </w:style>
  <w:style w:type="paragraph" w:customStyle="1" w:styleId="21">
    <w:name w:val="Название1"/>
    <w:basedOn w:val="1"/>
    <w:qFormat/>
    <w:uiPriority w:val="0"/>
    <w:pPr>
      <w:tabs>
        <w:tab w:val="left" w:pos="6640"/>
      </w:tabs>
      <w:jc w:val="center"/>
    </w:pPr>
    <w:rPr>
      <w:b/>
      <w:bCs/>
      <w:lang w:val="ru-RU"/>
    </w:rPr>
  </w:style>
  <w:style w:type="character" w:customStyle="1" w:styleId="22">
    <w:name w:val="Основной текст 2 Знак"/>
    <w:link w:val="13"/>
    <w:uiPriority w:val="0"/>
    <w:rPr>
      <w:szCs w:val="24"/>
      <w:lang w:eastAsia="en-US"/>
    </w:rPr>
  </w:style>
  <w:style w:type="character" w:customStyle="1" w:styleId="23">
    <w:name w:val="Основной текст Знак"/>
    <w:link w:val="15"/>
    <w:qFormat/>
    <w:uiPriority w:val="0"/>
    <w:rPr>
      <w:sz w:val="22"/>
      <w:lang w:val="en-US" w:eastAsia="en-US"/>
    </w:rPr>
  </w:style>
  <w:style w:type="character" w:customStyle="1" w:styleId="24">
    <w:name w:val="Заголовок 6 Знак"/>
    <w:link w:val="7"/>
    <w:uiPriority w:val="0"/>
    <w:rPr>
      <w:b/>
      <w:sz w:val="24"/>
      <w:szCs w:val="24"/>
      <w:lang w:eastAsia="en-US"/>
    </w:rPr>
  </w:style>
  <w:style w:type="character" w:customStyle="1" w:styleId="25">
    <w:name w:val="apple-converted-space"/>
    <w:basedOn w:val="8"/>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B809C25572729347BEC2A06D46697638" ma:contentTypeVersion="16" ma:contentTypeDescription="Создание документа." ma:contentTypeScope="" ma:versionID="55d14003b10ff494262ab986585f2f7c">
  <xsd:schema xmlns:xsd="http://www.w3.org/2001/XMLSchema" xmlns:xs="http://www.w3.org/2001/XMLSchema" xmlns:p="http://schemas.microsoft.com/office/2006/metadata/properties" xmlns:ns2="0acb879c-67e7-4d97-ad64-268ca1d7ad7e" xmlns:ns3="232f73e0-989f-472b-aa11-ba12ce176bd1" targetNamespace="http://schemas.microsoft.com/office/2006/metadata/properties" ma:root="true" ma:fieldsID="147ed22ff80cb8b5e1253fa472b58df0" ns2:_="" ns3:_="">
    <xsd:import namespace="0acb879c-67e7-4d97-ad64-268ca1d7ad7e"/>
    <xsd:import namespace="232f73e0-989f-472b-aa11-ba12ce176bd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cb879c-67e7-4d97-ad64-268ca1d7ad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Теги изображений" ma:readOnly="false" ma:fieldId="{5cf76f15-5ced-4ddc-b409-7134ff3c332f}" ma:taxonomyMulti="true" ma:sspId="9e4ff66e-4105-4f79-901b-8c82e5d0c92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2f73e0-989f-472b-aa11-ba12ce176bd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21e5865-7f48-41ab-9bfd-fae29055431f}" ma:internalName="TaxCatchAll" ma:showField="CatchAllData" ma:web="232f73e0-989f-472b-aa11-ba12ce176bd1">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EFD561-7B4A-4216-AA8D-A727F33FA666}">
  <ds:schemaRefs/>
</ds:datastoreItem>
</file>

<file path=customXml/itemProps2.xml><?xml version="1.0" encoding="utf-8"?>
<ds:datastoreItem xmlns:ds="http://schemas.openxmlformats.org/officeDocument/2006/customXml" ds:itemID="{BEDF7D8F-A4D6-A542-AE69-A41E2F1AC60A}">
  <ds:schemaRefs/>
</ds:datastoreItem>
</file>

<file path=customXml/itemProps3.xml><?xml version="1.0" encoding="utf-8"?>
<ds:datastoreItem xmlns:ds="http://schemas.openxmlformats.org/officeDocument/2006/customXml" ds:itemID="{9BDA5374-A709-4FF2-A75D-7D1748489F93}">
  <ds:schemaRefs/>
</ds:datastoreItem>
</file>

<file path=docProps/app.xml><?xml version="1.0" encoding="utf-8"?>
<Properties xmlns="http://schemas.openxmlformats.org/officeDocument/2006/extended-properties" xmlns:vt="http://schemas.openxmlformats.org/officeDocument/2006/docPropsVTypes">
  <Template>Normal</Template>
  <Company>PC</Company>
  <Pages>3</Pages>
  <Words>4125</Words>
  <Characters>23517</Characters>
  <Lines>195</Lines>
  <Paragraphs>55</Paragraphs>
  <TotalTime>1</TotalTime>
  <ScaleCrop>false</ScaleCrop>
  <LinksUpToDate>false</LinksUpToDate>
  <CharactersWithSpaces>27587</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2025-10-20T05:37:00Z</dcterms:created>
  <dc:creator>User</dc:creator>
  <cp:lastModifiedBy>RapidoB2B</cp:lastModifiedBy>
  <cp:lastPrinted>2024-12-19T05:51:00Z</cp:lastPrinted>
  <dcterms:modified xsi:type="dcterms:W3CDTF">2025-10-20T05:40:14Z</dcterms:modified>
  <dc:title>ДОГОВОР СУБАРЕНДЫ</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E3B222FB3A0A4792928BFC0C4F4B5AA4_12</vt:lpwstr>
  </property>
</Properties>
</file>